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FC1A9" w14:textId="77777777" w:rsidR="00DB428B" w:rsidRDefault="00DB428B" w:rsidP="00DB428B">
      <w:pPr>
        <w:jc w:val="center"/>
        <w:rPr>
          <w:b/>
        </w:rPr>
      </w:pPr>
      <w:r>
        <w:rPr>
          <w:b/>
        </w:rPr>
        <w:t>Trinity Presbyterian Church</w:t>
      </w:r>
    </w:p>
    <w:p w14:paraId="3E254570" w14:textId="77777777" w:rsidR="00DB428B" w:rsidRPr="00D8175E" w:rsidRDefault="00282817" w:rsidP="00DB428B">
      <w:pPr>
        <w:jc w:val="center"/>
        <w:rPr>
          <w:b/>
        </w:rPr>
      </w:pPr>
      <w:r>
        <w:rPr>
          <w:b/>
        </w:rPr>
        <w:t xml:space="preserve">Annual Meeting of the </w:t>
      </w:r>
      <w:r w:rsidR="00DB428B">
        <w:rPr>
          <w:b/>
        </w:rPr>
        <w:t>C</w:t>
      </w:r>
      <w:r w:rsidR="00DB428B" w:rsidRPr="00D8175E">
        <w:rPr>
          <w:b/>
        </w:rPr>
        <w:t>ongregation</w:t>
      </w:r>
    </w:p>
    <w:p w14:paraId="27F70953" w14:textId="48AAB47F" w:rsidR="00DC1751" w:rsidRPr="00D8175E" w:rsidRDefault="00CE2A80" w:rsidP="00DC1751">
      <w:pPr>
        <w:jc w:val="center"/>
        <w:rPr>
          <w:b/>
        </w:rPr>
      </w:pPr>
      <w:r>
        <w:rPr>
          <w:b/>
        </w:rPr>
        <w:t xml:space="preserve">January </w:t>
      </w:r>
      <w:r w:rsidR="00E208F8">
        <w:rPr>
          <w:b/>
        </w:rPr>
        <w:t>31</w:t>
      </w:r>
      <w:r w:rsidR="00DB428B" w:rsidRPr="00D8175E">
        <w:rPr>
          <w:b/>
        </w:rPr>
        <w:t>, 20</w:t>
      </w:r>
      <w:r w:rsidR="00FF0ACF">
        <w:rPr>
          <w:b/>
        </w:rPr>
        <w:t>2</w:t>
      </w:r>
      <w:r w:rsidR="00E208F8">
        <w:rPr>
          <w:b/>
        </w:rPr>
        <w:t>1</w:t>
      </w:r>
    </w:p>
    <w:p w14:paraId="5B4681CB" w14:textId="77777777" w:rsidR="00DB428B" w:rsidRDefault="00DB428B" w:rsidP="00DB428B"/>
    <w:p w14:paraId="3AEE3611" w14:textId="12FE4F26" w:rsidR="00DB428B" w:rsidRDefault="008E0402" w:rsidP="00DB428B">
      <w:r>
        <w:t>Stephanie Sorge</w:t>
      </w:r>
      <w:r w:rsidR="00DB428B">
        <w:t>, Moderator, called the meeting to order with prayer</w:t>
      </w:r>
      <w:r w:rsidR="00DC1751" w:rsidRPr="00DC1751">
        <w:t xml:space="preserve"> </w:t>
      </w:r>
      <w:r w:rsidR="00DC1751">
        <w:t>at 11:</w:t>
      </w:r>
      <w:r w:rsidR="00E208F8">
        <w:t>1</w:t>
      </w:r>
      <w:r w:rsidR="00DC1751">
        <w:t>5</w:t>
      </w:r>
      <w:r w:rsidR="00DC1751" w:rsidRPr="00592B3E">
        <w:t>am</w:t>
      </w:r>
      <w:r w:rsidR="00DB428B">
        <w:t>.</w:t>
      </w:r>
      <w:r w:rsidR="00592B3E">
        <w:t xml:space="preserve">  A quorum was present.</w:t>
      </w:r>
    </w:p>
    <w:p w14:paraId="25C3FE39" w14:textId="0A311805" w:rsidR="003263B1" w:rsidRDefault="003263B1" w:rsidP="00DB428B">
      <w:r>
        <w:t>The purpose</w:t>
      </w:r>
      <w:r w:rsidR="0002121F">
        <w:t>s</w:t>
      </w:r>
      <w:r>
        <w:t xml:space="preserve"> of the meeting w</w:t>
      </w:r>
      <w:r w:rsidR="0002121F">
        <w:t>ere</w:t>
      </w:r>
      <w:r>
        <w:t xml:space="preserve"> to hear the annual Financial Report, approve the Pastor’s Terms of Call, elect a Nominating Committee, conduct the yearly Corporation Meeting</w:t>
      </w:r>
      <w:r w:rsidR="00730F32">
        <w:t>,</w:t>
      </w:r>
      <w:r w:rsidR="00947A97">
        <w:t xml:space="preserve"> and conduct small group discussions envisioning Trinity’s </w:t>
      </w:r>
      <w:r w:rsidR="00730F32">
        <w:t xml:space="preserve">short- and </w:t>
      </w:r>
      <w:r w:rsidR="00947A97">
        <w:t>long-term future.</w:t>
      </w:r>
    </w:p>
    <w:p w14:paraId="4A75265C" w14:textId="0B4D6D98" w:rsidR="00E04136" w:rsidRDefault="00E04136" w:rsidP="00DB428B"/>
    <w:p w14:paraId="34720F5A" w14:textId="61BBC374" w:rsidR="00E04136" w:rsidRDefault="00E04136" w:rsidP="00DB428B">
      <w:r>
        <w:t>Stephanie reported that the Session had reviewed and approved the minutes of the January 2</w:t>
      </w:r>
      <w:r w:rsidR="00E208F8">
        <w:t>6</w:t>
      </w:r>
      <w:r>
        <w:t>, 20</w:t>
      </w:r>
      <w:r w:rsidR="00E208F8">
        <w:t>20</w:t>
      </w:r>
      <w:r>
        <w:t xml:space="preserve"> Congregational and Corporation meetings at its regular meeting on</w:t>
      </w:r>
      <w:r w:rsidRPr="00E04136">
        <w:t xml:space="preserve"> </w:t>
      </w:r>
      <w:r>
        <w:t>February 1</w:t>
      </w:r>
      <w:r w:rsidR="00C959BC">
        <w:t>6</w:t>
      </w:r>
      <w:r>
        <w:t>, 20</w:t>
      </w:r>
      <w:r w:rsidR="00947A97">
        <w:t>20</w:t>
      </w:r>
      <w:r>
        <w:t>.</w:t>
      </w:r>
    </w:p>
    <w:p w14:paraId="6AFC8D3F" w14:textId="77777777" w:rsidR="003263B1" w:rsidRPr="00C959BC" w:rsidRDefault="003263B1" w:rsidP="00DB428B"/>
    <w:p w14:paraId="6A3250FF" w14:textId="36E0737F" w:rsidR="00DB428B" w:rsidRPr="00C959BC" w:rsidRDefault="00FF0ACF" w:rsidP="00DB428B">
      <w:r w:rsidRPr="00C959BC">
        <w:t>Linda Bradley, as chair of the Finance Team,</w:t>
      </w:r>
      <w:r w:rsidR="00DF1912" w:rsidRPr="00C959BC">
        <w:t xml:space="preserve"> shared the following information: </w:t>
      </w:r>
    </w:p>
    <w:p w14:paraId="275A378E" w14:textId="77777777" w:rsidR="00DF1912" w:rsidRPr="00C959BC" w:rsidRDefault="00DF1912" w:rsidP="00DB428B">
      <w:pPr>
        <w:rPr>
          <w:b/>
        </w:rPr>
      </w:pPr>
    </w:p>
    <w:p w14:paraId="0F4F84FE" w14:textId="67F6A393" w:rsidR="001B252B" w:rsidRPr="00C959BC" w:rsidRDefault="00DF1912" w:rsidP="007F7DA6">
      <w:pPr>
        <w:rPr>
          <w:u w:val="single"/>
        </w:rPr>
        <w:sectPr w:rsidR="001B252B" w:rsidRPr="00C959BC" w:rsidSect="00E90EC5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959BC">
        <w:rPr>
          <w:b/>
          <w:u w:val="single"/>
        </w:rPr>
        <w:t>20</w:t>
      </w:r>
      <w:r w:rsidR="00C959BC" w:rsidRPr="00C959BC">
        <w:rPr>
          <w:b/>
          <w:u w:val="single"/>
        </w:rPr>
        <w:t>20</w:t>
      </w:r>
      <w:r w:rsidRPr="00C959BC">
        <w:rPr>
          <w:b/>
          <w:u w:val="single"/>
        </w:rPr>
        <w:t xml:space="preserve"> Financial Report</w:t>
      </w:r>
      <w:r w:rsidRPr="00C959BC">
        <w:rPr>
          <w:u w:val="single"/>
        </w:rPr>
        <w:t xml:space="preserve"> </w:t>
      </w:r>
    </w:p>
    <w:p w14:paraId="40A0F85B" w14:textId="7F799FA1" w:rsidR="00C959BC" w:rsidRPr="00C959BC" w:rsidRDefault="00C959BC" w:rsidP="00C959BC">
      <w:pPr>
        <w:ind w:left="360"/>
      </w:pPr>
      <w:r w:rsidRPr="00C959BC">
        <w:rPr>
          <w:b/>
          <w:bCs/>
          <w:u w:val="single"/>
        </w:rPr>
        <w:t>Budgeted expenses</w:t>
      </w:r>
      <w:r w:rsidRPr="00C959BC">
        <w:t xml:space="preserve">       $316,281   </w:t>
      </w:r>
      <w:r w:rsidRPr="00C959BC">
        <w:tab/>
      </w:r>
      <w:r w:rsidRPr="00C959BC">
        <w:rPr>
          <w:b/>
          <w:bCs/>
          <w:u w:val="single"/>
        </w:rPr>
        <w:t>Actual expenses</w:t>
      </w:r>
      <w:r w:rsidRPr="00C959BC">
        <w:rPr>
          <w:b/>
          <w:bCs/>
        </w:rPr>
        <w:t xml:space="preserve">       </w:t>
      </w:r>
      <w:r w:rsidRPr="00C959BC">
        <w:t xml:space="preserve">  </w:t>
      </w:r>
      <w:r w:rsidRPr="00C959BC">
        <w:rPr>
          <w:u w:val="single"/>
        </w:rPr>
        <w:t>$393,001</w:t>
      </w:r>
    </w:p>
    <w:p w14:paraId="7A6480D0" w14:textId="01043A85" w:rsidR="00C959BC" w:rsidRPr="00C959BC" w:rsidRDefault="00C959BC" w:rsidP="00C959BC">
      <w:pPr>
        <w:ind w:left="360"/>
      </w:pPr>
      <w:r w:rsidRPr="00C959BC">
        <w:rPr>
          <w:b/>
          <w:bCs/>
          <w:u w:val="single"/>
        </w:rPr>
        <w:t>Projected Income</w:t>
      </w:r>
      <w:r w:rsidRPr="00C959BC">
        <w:t xml:space="preserve">          $258,346 </w:t>
      </w:r>
      <w:r w:rsidRPr="00C959BC">
        <w:tab/>
      </w:r>
      <w:r w:rsidRPr="00C959BC">
        <w:rPr>
          <w:b/>
          <w:bCs/>
          <w:u w:val="single"/>
        </w:rPr>
        <w:t>Actual Income</w:t>
      </w:r>
      <w:r w:rsidRPr="00C959BC">
        <w:t xml:space="preserve">           </w:t>
      </w:r>
      <w:r w:rsidRPr="00C959BC">
        <w:rPr>
          <w:u w:val="single"/>
        </w:rPr>
        <w:t>$357,666</w:t>
      </w:r>
    </w:p>
    <w:p w14:paraId="1048A53C" w14:textId="77777777" w:rsidR="001B252B" w:rsidRPr="00C959BC" w:rsidRDefault="001B252B" w:rsidP="00DB428B"/>
    <w:p w14:paraId="19EBD350" w14:textId="351A1BAD" w:rsidR="00C959BC" w:rsidRPr="00C959BC" w:rsidRDefault="00FF0ACF" w:rsidP="00C959BC">
      <w:r w:rsidRPr="00C959BC">
        <w:t>She</w:t>
      </w:r>
      <w:r w:rsidR="00B10822" w:rsidRPr="00C959BC">
        <w:t xml:space="preserve"> noted that </w:t>
      </w:r>
      <w:r w:rsidR="00C959BC" w:rsidRPr="00C959BC">
        <w:t>we received extra income in loose offering, building use, benevolences, designated and special funds, and insurance payments, including: Myrtle Grant, environmental bequests, water damage reimbursement, Solar P</w:t>
      </w:r>
      <w:r w:rsidR="00730F32">
        <w:t xml:space="preserve">anel </w:t>
      </w:r>
      <w:r w:rsidR="00C959BC" w:rsidRPr="00C959BC">
        <w:t>Fund, designated memorial gifts, Keister backpack program, special offerings, the Skip Whitmore Fund, etc. However, we also had additional maintenance and repairs expenses, including unanticipated replacement of the sanctuary flooring.</w:t>
      </w:r>
    </w:p>
    <w:p w14:paraId="59BADE61" w14:textId="0716537F" w:rsidR="00DB428B" w:rsidRPr="00C959BC" w:rsidRDefault="00DB428B" w:rsidP="00DB428B"/>
    <w:p w14:paraId="70F2021B" w14:textId="720D1B85" w:rsidR="00DB428B" w:rsidRDefault="00DB428B" w:rsidP="00DB428B">
      <w:pPr>
        <w:rPr>
          <w:b/>
          <w:u w:val="single"/>
        </w:rPr>
      </w:pPr>
      <w:r w:rsidRPr="0052749F">
        <w:rPr>
          <w:b/>
          <w:u w:val="single"/>
        </w:rPr>
        <w:t>20</w:t>
      </w:r>
      <w:r w:rsidR="00B3442B">
        <w:rPr>
          <w:b/>
          <w:u w:val="single"/>
        </w:rPr>
        <w:t>21</w:t>
      </w:r>
      <w:r w:rsidRPr="0052749F">
        <w:rPr>
          <w:b/>
          <w:u w:val="single"/>
        </w:rPr>
        <w:t xml:space="preserve"> Budget</w:t>
      </w:r>
    </w:p>
    <w:p w14:paraId="0F47C1F8" w14:textId="57B79226" w:rsidR="008E0402" w:rsidRDefault="00DB428B" w:rsidP="00DB428B">
      <w:r>
        <w:t>The budget for 20</w:t>
      </w:r>
      <w:r w:rsidR="00FF0ACF">
        <w:t>2</w:t>
      </w:r>
      <w:r w:rsidR="00B3442B">
        <w:t>1</w:t>
      </w:r>
      <w:r>
        <w:t xml:space="preserve"> was prese</w:t>
      </w:r>
      <w:r w:rsidR="00C33E25">
        <w:t>nted as approved by the Session</w:t>
      </w:r>
      <w:r w:rsidR="00E87A7F">
        <w:t xml:space="preserve"> on </w:t>
      </w:r>
      <w:r w:rsidR="00B3442B">
        <w:t>January 12</w:t>
      </w:r>
      <w:r w:rsidR="00C33E25">
        <w:t>:</w:t>
      </w:r>
    </w:p>
    <w:p w14:paraId="330F9DD4" w14:textId="77777777" w:rsidR="00B3442B" w:rsidRDefault="00B3442B" w:rsidP="00B3442B">
      <w:pPr>
        <w:ind w:left="360"/>
        <w:rPr>
          <w:b/>
          <w:sz w:val="20"/>
          <w:szCs w:val="20"/>
          <w:u w:val="single"/>
        </w:rPr>
      </w:pPr>
    </w:p>
    <w:p w14:paraId="753E60C3" w14:textId="7BE59EF2" w:rsidR="00B3442B" w:rsidRPr="0052432B" w:rsidRDefault="00B3442B" w:rsidP="00B3442B">
      <w:pPr>
        <w:ind w:left="360"/>
        <w:rPr>
          <w:sz w:val="20"/>
          <w:szCs w:val="20"/>
          <w:u w:val="single"/>
        </w:rPr>
      </w:pPr>
      <w:r w:rsidRPr="0052432B">
        <w:rPr>
          <w:b/>
          <w:sz w:val="20"/>
          <w:szCs w:val="20"/>
          <w:u w:val="single"/>
        </w:rPr>
        <w:t>Total Projected Income</w:t>
      </w:r>
      <w:r w:rsidRPr="0052432B">
        <w:rPr>
          <w:bCs/>
          <w:sz w:val="20"/>
          <w:szCs w:val="20"/>
        </w:rPr>
        <w:tab/>
      </w:r>
      <w:r w:rsidRPr="0052432B">
        <w:rPr>
          <w:bCs/>
          <w:sz w:val="20"/>
          <w:szCs w:val="20"/>
        </w:rPr>
        <w:tab/>
      </w:r>
      <w:r w:rsidRPr="0052432B">
        <w:rPr>
          <w:b/>
          <w:sz w:val="20"/>
          <w:szCs w:val="20"/>
          <w:u w:val="single"/>
        </w:rPr>
        <w:t>$  323,150</w:t>
      </w:r>
    </w:p>
    <w:p w14:paraId="75131AC3" w14:textId="77777777" w:rsidR="00B3442B" w:rsidRPr="0052432B" w:rsidRDefault="00B3442B" w:rsidP="00B3442B">
      <w:pPr>
        <w:ind w:left="360"/>
        <w:rPr>
          <w:sz w:val="20"/>
          <w:szCs w:val="20"/>
        </w:rPr>
      </w:pPr>
      <w:r w:rsidRPr="0052432B">
        <w:rPr>
          <w:bCs/>
          <w:sz w:val="20"/>
          <w:szCs w:val="20"/>
        </w:rPr>
        <w:t xml:space="preserve">   Pledges</w:t>
      </w:r>
      <w:r w:rsidRPr="0052432B">
        <w:rPr>
          <w:bCs/>
          <w:sz w:val="20"/>
          <w:szCs w:val="20"/>
        </w:rPr>
        <w:tab/>
      </w:r>
      <w:r w:rsidRPr="0052432B">
        <w:rPr>
          <w:bCs/>
          <w:sz w:val="20"/>
          <w:szCs w:val="20"/>
        </w:rPr>
        <w:tab/>
      </w:r>
      <w:r w:rsidRPr="0052432B">
        <w:rPr>
          <w:bCs/>
          <w:sz w:val="20"/>
          <w:szCs w:val="20"/>
        </w:rPr>
        <w:tab/>
      </w:r>
      <w:r w:rsidRPr="0052432B">
        <w:rPr>
          <w:bCs/>
          <w:sz w:val="20"/>
          <w:szCs w:val="20"/>
        </w:rPr>
        <w:tab/>
        <w:t>$  278,150</w:t>
      </w:r>
    </w:p>
    <w:p w14:paraId="78F6A9D7" w14:textId="77777777" w:rsidR="00B3442B" w:rsidRPr="0052432B" w:rsidRDefault="00B3442B" w:rsidP="00B3442B">
      <w:pPr>
        <w:ind w:left="360"/>
        <w:rPr>
          <w:sz w:val="20"/>
          <w:szCs w:val="20"/>
        </w:rPr>
      </w:pPr>
      <w:r w:rsidRPr="0052432B">
        <w:rPr>
          <w:bCs/>
          <w:sz w:val="20"/>
          <w:szCs w:val="20"/>
        </w:rPr>
        <w:t xml:space="preserve">   Loose Offering</w:t>
      </w:r>
      <w:r w:rsidRPr="0052432B">
        <w:rPr>
          <w:bCs/>
          <w:sz w:val="20"/>
          <w:szCs w:val="20"/>
        </w:rPr>
        <w:tab/>
      </w:r>
      <w:r w:rsidRPr="0052432B">
        <w:rPr>
          <w:bCs/>
          <w:sz w:val="20"/>
          <w:szCs w:val="20"/>
        </w:rPr>
        <w:tab/>
        <w:t xml:space="preserve">     </w:t>
      </w:r>
      <w:r w:rsidRPr="0052432B">
        <w:rPr>
          <w:bCs/>
          <w:sz w:val="20"/>
          <w:szCs w:val="20"/>
        </w:rPr>
        <w:tab/>
        <w:t xml:space="preserve">$      5,000 </w:t>
      </w:r>
    </w:p>
    <w:p w14:paraId="29DE98D0" w14:textId="77777777" w:rsidR="00B3442B" w:rsidRPr="0052432B" w:rsidRDefault="00B3442B" w:rsidP="00B3442B">
      <w:pPr>
        <w:ind w:left="360"/>
        <w:rPr>
          <w:bCs/>
          <w:sz w:val="20"/>
          <w:szCs w:val="20"/>
        </w:rPr>
      </w:pPr>
      <w:r w:rsidRPr="0052432B">
        <w:rPr>
          <w:bCs/>
          <w:sz w:val="20"/>
          <w:szCs w:val="20"/>
        </w:rPr>
        <w:t xml:space="preserve">   Building Use</w:t>
      </w:r>
      <w:r w:rsidRPr="0052432B">
        <w:rPr>
          <w:bCs/>
          <w:sz w:val="20"/>
          <w:szCs w:val="20"/>
        </w:rPr>
        <w:tab/>
      </w:r>
      <w:r w:rsidRPr="0052432B">
        <w:rPr>
          <w:bCs/>
          <w:sz w:val="20"/>
          <w:szCs w:val="20"/>
        </w:rPr>
        <w:tab/>
      </w:r>
      <w:r w:rsidRPr="0052432B">
        <w:rPr>
          <w:bCs/>
          <w:sz w:val="20"/>
          <w:szCs w:val="20"/>
        </w:rPr>
        <w:tab/>
        <w:t xml:space="preserve">   -----------</w:t>
      </w:r>
    </w:p>
    <w:p w14:paraId="5B993934" w14:textId="3FF4CE9A" w:rsidR="00B3442B" w:rsidRPr="0052432B" w:rsidRDefault="00B3442B" w:rsidP="00B3442B">
      <w:pPr>
        <w:ind w:left="360"/>
        <w:rPr>
          <w:sz w:val="20"/>
          <w:szCs w:val="20"/>
        </w:rPr>
      </w:pPr>
      <w:r w:rsidRPr="0052432B">
        <w:rPr>
          <w:bCs/>
          <w:sz w:val="20"/>
          <w:szCs w:val="20"/>
        </w:rPr>
        <w:t xml:space="preserve">   Grants Carry-Over</w:t>
      </w:r>
      <w:r w:rsidRPr="0052432B">
        <w:rPr>
          <w:bCs/>
          <w:sz w:val="20"/>
          <w:szCs w:val="20"/>
        </w:rPr>
        <w:tab/>
      </w:r>
      <w:r w:rsidRPr="0052432B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52432B">
        <w:rPr>
          <w:bCs/>
          <w:sz w:val="20"/>
          <w:szCs w:val="20"/>
        </w:rPr>
        <w:t>$    40,000</w:t>
      </w:r>
    </w:p>
    <w:p w14:paraId="20347156" w14:textId="77777777" w:rsidR="00B3442B" w:rsidRPr="0052432B" w:rsidRDefault="00B3442B" w:rsidP="00B3442B">
      <w:pPr>
        <w:ind w:left="360"/>
        <w:rPr>
          <w:sz w:val="20"/>
          <w:szCs w:val="20"/>
          <w:u w:val="single"/>
        </w:rPr>
      </w:pPr>
      <w:r w:rsidRPr="0052432B">
        <w:rPr>
          <w:b/>
          <w:sz w:val="20"/>
          <w:szCs w:val="20"/>
          <w:u w:val="single"/>
        </w:rPr>
        <w:t>Total Budget</w:t>
      </w:r>
      <w:r w:rsidRPr="0052432B">
        <w:rPr>
          <w:bCs/>
          <w:sz w:val="20"/>
          <w:szCs w:val="20"/>
        </w:rPr>
        <w:tab/>
      </w:r>
      <w:r w:rsidRPr="0052432B">
        <w:rPr>
          <w:bCs/>
          <w:sz w:val="20"/>
          <w:szCs w:val="20"/>
        </w:rPr>
        <w:tab/>
      </w:r>
      <w:r w:rsidRPr="0052432B">
        <w:rPr>
          <w:bCs/>
          <w:sz w:val="20"/>
          <w:szCs w:val="20"/>
        </w:rPr>
        <w:tab/>
      </w:r>
      <w:r w:rsidRPr="0052432B">
        <w:rPr>
          <w:b/>
          <w:sz w:val="20"/>
          <w:szCs w:val="20"/>
          <w:u w:val="single"/>
        </w:rPr>
        <w:t>$  335,530</w:t>
      </w:r>
    </w:p>
    <w:p w14:paraId="16ECA3DF" w14:textId="2DA6AEA8" w:rsidR="00B3442B" w:rsidRPr="0052432B" w:rsidRDefault="00B3442B" w:rsidP="00B3442B">
      <w:pPr>
        <w:ind w:left="360"/>
        <w:rPr>
          <w:sz w:val="20"/>
          <w:szCs w:val="20"/>
        </w:rPr>
      </w:pPr>
      <w:r w:rsidRPr="0052432B">
        <w:rPr>
          <w:b/>
          <w:sz w:val="20"/>
          <w:szCs w:val="20"/>
          <w:u w:val="single"/>
        </w:rPr>
        <w:t>Total Potential Discrepancy</w:t>
      </w:r>
      <w:r w:rsidRPr="0052432B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52432B">
        <w:rPr>
          <w:b/>
          <w:sz w:val="20"/>
          <w:szCs w:val="20"/>
          <w:u w:val="single"/>
        </w:rPr>
        <w:t>$   -12,380</w:t>
      </w:r>
      <w:r w:rsidRPr="0052432B">
        <w:rPr>
          <w:bCs/>
          <w:sz w:val="20"/>
          <w:szCs w:val="20"/>
        </w:rPr>
        <w:t xml:space="preserve"> </w:t>
      </w:r>
    </w:p>
    <w:p w14:paraId="74C30826" w14:textId="77777777" w:rsidR="00B95ADD" w:rsidRPr="009803EC" w:rsidRDefault="00B95ADD" w:rsidP="00B95ADD">
      <w:p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2610"/>
        <w:gridCol w:w="2358"/>
      </w:tblGrid>
      <w:tr w:rsidR="00E57B18" w:rsidRPr="009803EC" w14:paraId="57D76149" w14:textId="77777777" w:rsidTr="001A704B">
        <w:tc>
          <w:tcPr>
            <w:tcW w:w="9576" w:type="dxa"/>
            <w:gridSpan w:val="3"/>
          </w:tcPr>
          <w:p w14:paraId="791C9043" w14:textId="77777777" w:rsidR="00226D98" w:rsidRPr="009803EC" w:rsidRDefault="00226D98" w:rsidP="00226D98">
            <w:pPr>
              <w:tabs>
                <w:tab w:val="left" w:pos="2595"/>
              </w:tabs>
              <w:jc w:val="center"/>
              <w:rPr>
                <w:b/>
                <w:sz w:val="28"/>
                <w:szCs w:val="28"/>
              </w:rPr>
            </w:pPr>
            <w:r w:rsidRPr="009803EC">
              <w:rPr>
                <w:b/>
                <w:sz w:val="28"/>
                <w:szCs w:val="28"/>
              </w:rPr>
              <w:t>Comparison Budgets</w:t>
            </w:r>
          </w:p>
        </w:tc>
      </w:tr>
      <w:tr w:rsidR="00750B0A" w:rsidRPr="009803EC" w14:paraId="734B2E96" w14:textId="77777777" w:rsidTr="00451EE0">
        <w:tc>
          <w:tcPr>
            <w:tcW w:w="4608" w:type="dxa"/>
          </w:tcPr>
          <w:p w14:paraId="7CBC0C9A" w14:textId="77777777" w:rsidR="00750B0A" w:rsidRPr="009803EC" w:rsidRDefault="00750B0A" w:rsidP="00750B0A"/>
        </w:tc>
        <w:tc>
          <w:tcPr>
            <w:tcW w:w="2610" w:type="dxa"/>
          </w:tcPr>
          <w:p w14:paraId="553C5D0A" w14:textId="707406DA" w:rsidR="00750B0A" w:rsidRPr="009803EC" w:rsidRDefault="00750B0A" w:rsidP="00750B0A">
            <w:pPr>
              <w:jc w:val="center"/>
              <w:rPr>
                <w:b/>
              </w:rPr>
            </w:pPr>
            <w:r w:rsidRPr="009803EC">
              <w:rPr>
                <w:b/>
              </w:rPr>
              <w:t>2020</w:t>
            </w:r>
          </w:p>
        </w:tc>
        <w:tc>
          <w:tcPr>
            <w:tcW w:w="2358" w:type="dxa"/>
          </w:tcPr>
          <w:p w14:paraId="07CA3475" w14:textId="16F64E41" w:rsidR="00750B0A" w:rsidRPr="00730F32" w:rsidRDefault="00750B0A" w:rsidP="00750B0A">
            <w:pPr>
              <w:jc w:val="center"/>
              <w:rPr>
                <w:b/>
              </w:rPr>
            </w:pPr>
            <w:r w:rsidRPr="00730F32">
              <w:rPr>
                <w:b/>
              </w:rPr>
              <w:t>2021</w:t>
            </w:r>
          </w:p>
        </w:tc>
      </w:tr>
      <w:tr w:rsidR="00750B0A" w:rsidRPr="009803EC" w14:paraId="7A31DE75" w14:textId="77777777" w:rsidTr="00451EE0">
        <w:tc>
          <w:tcPr>
            <w:tcW w:w="4608" w:type="dxa"/>
          </w:tcPr>
          <w:p w14:paraId="264738A4" w14:textId="77777777" w:rsidR="00750B0A" w:rsidRPr="009803EC" w:rsidRDefault="00750B0A" w:rsidP="00750B0A">
            <w:r w:rsidRPr="009803EC">
              <w:t>Pastoral Services</w:t>
            </w:r>
          </w:p>
        </w:tc>
        <w:tc>
          <w:tcPr>
            <w:tcW w:w="2610" w:type="dxa"/>
            <w:vAlign w:val="center"/>
          </w:tcPr>
          <w:p w14:paraId="1554A0B5" w14:textId="10A278F2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</w:pPr>
            <w:r w:rsidRPr="009803EC">
              <w:rPr>
                <w:bCs/>
                <w:kern w:val="24"/>
              </w:rPr>
              <w:t xml:space="preserve">$ </w:t>
            </w:r>
            <w:r>
              <w:rPr>
                <w:bCs/>
                <w:kern w:val="24"/>
              </w:rPr>
              <w:t xml:space="preserve"> </w:t>
            </w:r>
            <w:r w:rsidRPr="009803EC">
              <w:rPr>
                <w:bCs/>
                <w:kern w:val="24"/>
              </w:rPr>
              <w:t xml:space="preserve">   102,427</w:t>
            </w:r>
          </w:p>
        </w:tc>
        <w:tc>
          <w:tcPr>
            <w:tcW w:w="2358" w:type="dxa"/>
            <w:vAlign w:val="center"/>
          </w:tcPr>
          <w:p w14:paraId="6AA5EAE9" w14:textId="0224D16F" w:rsidR="00750B0A" w:rsidRPr="009803EC" w:rsidRDefault="00750B0A" w:rsidP="00750B0A">
            <w:pPr>
              <w:pStyle w:val="NormalWeb"/>
              <w:spacing w:before="0" w:beforeAutospacing="0" w:after="0" w:afterAutospacing="0"/>
              <w:ind w:left="948"/>
              <w:jc w:val="center"/>
            </w:pPr>
            <w:r w:rsidRPr="0052432B">
              <w:rPr>
                <w:rFonts w:asciiTheme="minorHAnsi" w:hAnsiTheme="minorHAnsi" w:cstheme="minorHAnsi"/>
                <w:kern w:val="24"/>
              </w:rPr>
              <w:t>$    104,167</w:t>
            </w:r>
          </w:p>
        </w:tc>
      </w:tr>
      <w:tr w:rsidR="00750B0A" w:rsidRPr="009803EC" w14:paraId="3CED47CB" w14:textId="77777777" w:rsidTr="00451EE0">
        <w:tc>
          <w:tcPr>
            <w:tcW w:w="4608" w:type="dxa"/>
          </w:tcPr>
          <w:p w14:paraId="66302B55" w14:textId="77777777" w:rsidR="00750B0A" w:rsidRPr="009803EC" w:rsidRDefault="00750B0A" w:rsidP="00750B0A">
            <w:r w:rsidRPr="009803EC">
              <w:t>Staff Personnel</w:t>
            </w:r>
          </w:p>
        </w:tc>
        <w:tc>
          <w:tcPr>
            <w:tcW w:w="2610" w:type="dxa"/>
            <w:vAlign w:val="center"/>
          </w:tcPr>
          <w:p w14:paraId="60FB4D65" w14:textId="2C6B9488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</w:pPr>
            <w:r w:rsidRPr="009803EC">
              <w:rPr>
                <w:bCs/>
                <w:color w:val="000000" w:themeColor="dark1"/>
                <w:kern w:val="24"/>
              </w:rPr>
              <w:t xml:space="preserve">    $       44,084</w:t>
            </w:r>
          </w:p>
        </w:tc>
        <w:tc>
          <w:tcPr>
            <w:tcW w:w="2358" w:type="dxa"/>
            <w:vAlign w:val="center"/>
          </w:tcPr>
          <w:p w14:paraId="23D4FCA7" w14:textId="59833D2E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</w:pPr>
            <w:r w:rsidRPr="0052432B">
              <w:rPr>
                <w:rFonts w:asciiTheme="minorHAnsi" w:hAnsiTheme="minorHAnsi" w:cstheme="minorHAnsi"/>
                <w:color w:val="000000" w:themeColor="dark1"/>
                <w:kern w:val="24"/>
              </w:rPr>
              <w:t>$      78,780</w:t>
            </w:r>
          </w:p>
        </w:tc>
      </w:tr>
      <w:tr w:rsidR="00750B0A" w:rsidRPr="009803EC" w14:paraId="3638D7E5" w14:textId="77777777" w:rsidTr="00451EE0">
        <w:tc>
          <w:tcPr>
            <w:tcW w:w="4608" w:type="dxa"/>
          </w:tcPr>
          <w:p w14:paraId="75E80844" w14:textId="77777777" w:rsidR="00750B0A" w:rsidRPr="009803EC" w:rsidRDefault="00750B0A" w:rsidP="00750B0A">
            <w:r w:rsidRPr="009803EC">
              <w:t>Building &amp; Grounds</w:t>
            </w:r>
          </w:p>
        </w:tc>
        <w:tc>
          <w:tcPr>
            <w:tcW w:w="2610" w:type="dxa"/>
            <w:vAlign w:val="center"/>
          </w:tcPr>
          <w:p w14:paraId="61920A84" w14:textId="66EF97E1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bCs/>
                <w:color w:val="000000" w:themeColor="dark1"/>
                <w:kern w:val="24"/>
              </w:rPr>
              <w:t xml:space="preserve">$   </w:t>
            </w:r>
            <w:r w:rsidRPr="009803EC">
              <w:rPr>
                <w:bCs/>
                <w:color w:val="000000" w:themeColor="dark1"/>
                <w:kern w:val="24"/>
              </w:rPr>
              <w:t xml:space="preserve">    18,500</w:t>
            </w:r>
          </w:p>
        </w:tc>
        <w:tc>
          <w:tcPr>
            <w:tcW w:w="2358" w:type="dxa"/>
            <w:vAlign w:val="center"/>
          </w:tcPr>
          <w:p w14:paraId="3AAA66DC" w14:textId="1ACEEDD9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</w:pPr>
            <w:r w:rsidRPr="0052432B">
              <w:rPr>
                <w:rFonts w:asciiTheme="minorHAnsi" w:hAnsiTheme="minorHAnsi" w:cstheme="minorHAnsi"/>
                <w:color w:val="000000" w:themeColor="dark1"/>
                <w:kern w:val="24"/>
              </w:rPr>
              <w:t>$      16,687</w:t>
            </w:r>
          </w:p>
        </w:tc>
      </w:tr>
      <w:tr w:rsidR="00750B0A" w:rsidRPr="009803EC" w14:paraId="30B21C3B" w14:textId="77777777" w:rsidTr="00451EE0">
        <w:tc>
          <w:tcPr>
            <w:tcW w:w="4608" w:type="dxa"/>
          </w:tcPr>
          <w:p w14:paraId="3DBF3B17" w14:textId="77777777" w:rsidR="00750B0A" w:rsidRPr="009803EC" w:rsidRDefault="00750B0A" w:rsidP="00750B0A">
            <w:r w:rsidRPr="009803EC">
              <w:t>Admin &amp; Operations</w:t>
            </w:r>
          </w:p>
        </w:tc>
        <w:tc>
          <w:tcPr>
            <w:tcW w:w="2610" w:type="dxa"/>
            <w:vAlign w:val="center"/>
          </w:tcPr>
          <w:p w14:paraId="6C4AC575" w14:textId="1BCB9AE6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</w:pPr>
            <w:r w:rsidRPr="009803EC">
              <w:rPr>
                <w:bCs/>
                <w:color w:val="000000" w:themeColor="dark1"/>
                <w:kern w:val="24"/>
              </w:rPr>
              <w:t xml:space="preserve">    $       57,550</w:t>
            </w:r>
          </w:p>
        </w:tc>
        <w:tc>
          <w:tcPr>
            <w:tcW w:w="2358" w:type="dxa"/>
            <w:vAlign w:val="center"/>
          </w:tcPr>
          <w:p w14:paraId="0B860D1F" w14:textId="0F876A0A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</w:pPr>
            <w:r w:rsidRPr="0052432B">
              <w:rPr>
                <w:rFonts w:asciiTheme="minorHAnsi" w:hAnsiTheme="minorHAnsi" w:cstheme="minorHAnsi"/>
                <w:color w:val="000000" w:themeColor="dark1"/>
                <w:kern w:val="24"/>
              </w:rPr>
              <w:t>$      55,575</w:t>
            </w:r>
          </w:p>
        </w:tc>
      </w:tr>
      <w:tr w:rsidR="00750B0A" w:rsidRPr="009803EC" w14:paraId="74ED9CA8" w14:textId="77777777" w:rsidTr="00451EE0">
        <w:tc>
          <w:tcPr>
            <w:tcW w:w="4608" w:type="dxa"/>
          </w:tcPr>
          <w:p w14:paraId="3BF1BF3A" w14:textId="77777777" w:rsidR="00750B0A" w:rsidRPr="009803EC" w:rsidRDefault="00750B0A" w:rsidP="00750B0A">
            <w:r w:rsidRPr="009803EC">
              <w:t>Benevolences/Discipleship</w:t>
            </w:r>
          </w:p>
        </w:tc>
        <w:tc>
          <w:tcPr>
            <w:tcW w:w="2610" w:type="dxa"/>
            <w:vAlign w:val="center"/>
          </w:tcPr>
          <w:p w14:paraId="4441EBF6" w14:textId="6D023860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</w:pPr>
            <w:r w:rsidRPr="009803EC">
              <w:rPr>
                <w:bCs/>
                <w:color w:val="000000" w:themeColor="dark1"/>
                <w:kern w:val="24"/>
              </w:rPr>
              <w:t xml:space="preserve">    $       34,470</w:t>
            </w:r>
          </w:p>
        </w:tc>
        <w:tc>
          <w:tcPr>
            <w:tcW w:w="2358" w:type="dxa"/>
            <w:vAlign w:val="center"/>
          </w:tcPr>
          <w:p w14:paraId="300618AE" w14:textId="58FBAAB1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</w:pPr>
            <w:r w:rsidRPr="0052432B">
              <w:rPr>
                <w:rFonts w:asciiTheme="minorHAnsi" w:hAnsiTheme="minorHAnsi" w:cstheme="minorHAnsi"/>
                <w:color w:val="000000" w:themeColor="dark1"/>
                <w:kern w:val="24"/>
              </w:rPr>
              <w:t>$      31,720</w:t>
            </w:r>
          </w:p>
        </w:tc>
      </w:tr>
      <w:tr w:rsidR="00750B0A" w:rsidRPr="009803EC" w14:paraId="0A0EE3C5" w14:textId="77777777" w:rsidTr="00451EE0">
        <w:tc>
          <w:tcPr>
            <w:tcW w:w="4608" w:type="dxa"/>
          </w:tcPr>
          <w:p w14:paraId="5A9FC3E1" w14:textId="77777777" w:rsidR="00750B0A" w:rsidRPr="009803EC" w:rsidRDefault="00750B0A" w:rsidP="00750B0A">
            <w:r w:rsidRPr="009803EC">
              <w:t>Pastoral Care</w:t>
            </w:r>
          </w:p>
        </w:tc>
        <w:tc>
          <w:tcPr>
            <w:tcW w:w="2610" w:type="dxa"/>
            <w:vAlign w:val="center"/>
          </w:tcPr>
          <w:p w14:paraId="3E2A697A" w14:textId="0939BE61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</w:pPr>
            <w:r w:rsidRPr="009803EC">
              <w:rPr>
                <w:bCs/>
                <w:color w:val="000000" w:themeColor="dark1"/>
                <w:kern w:val="24"/>
              </w:rPr>
              <w:t xml:space="preserve">    $         1,500</w:t>
            </w:r>
          </w:p>
        </w:tc>
        <w:tc>
          <w:tcPr>
            <w:tcW w:w="2358" w:type="dxa"/>
            <w:vAlign w:val="center"/>
          </w:tcPr>
          <w:p w14:paraId="7C1D45E2" w14:textId="49D036D2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</w:pPr>
            <w:r w:rsidRPr="0052432B">
              <w:rPr>
                <w:rFonts w:asciiTheme="minorHAnsi" w:hAnsiTheme="minorHAnsi" w:cstheme="minorHAnsi"/>
                <w:color w:val="000000" w:themeColor="dark1"/>
                <w:kern w:val="24"/>
              </w:rPr>
              <w:t>$        2,500</w:t>
            </w:r>
          </w:p>
        </w:tc>
      </w:tr>
      <w:tr w:rsidR="00750B0A" w:rsidRPr="009803EC" w14:paraId="4018D0D5" w14:textId="77777777" w:rsidTr="00451EE0">
        <w:tc>
          <w:tcPr>
            <w:tcW w:w="4608" w:type="dxa"/>
          </w:tcPr>
          <w:p w14:paraId="7844A8FF" w14:textId="77777777" w:rsidR="00750B0A" w:rsidRPr="009803EC" w:rsidRDefault="00750B0A" w:rsidP="00750B0A">
            <w:r w:rsidRPr="009803EC">
              <w:t>Trinity House Churches, Mission Groups</w:t>
            </w:r>
          </w:p>
        </w:tc>
        <w:tc>
          <w:tcPr>
            <w:tcW w:w="2610" w:type="dxa"/>
            <w:vAlign w:val="center"/>
          </w:tcPr>
          <w:p w14:paraId="7D1433D2" w14:textId="071BD44F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</w:pPr>
            <w:r w:rsidRPr="009803EC">
              <w:rPr>
                <w:bCs/>
                <w:color w:val="000000" w:themeColor="dark1"/>
                <w:kern w:val="24"/>
              </w:rPr>
              <w:t xml:space="preserve">  </w:t>
            </w:r>
            <w:r>
              <w:rPr>
                <w:bCs/>
                <w:color w:val="000000" w:themeColor="dark1"/>
                <w:kern w:val="24"/>
              </w:rPr>
              <w:t xml:space="preserve">  </w:t>
            </w:r>
            <w:r w:rsidRPr="009803EC">
              <w:rPr>
                <w:bCs/>
                <w:color w:val="000000" w:themeColor="dark1"/>
                <w:kern w:val="24"/>
              </w:rPr>
              <w:t xml:space="preserve">  </w:t>
            </w:r>
            <w:r>
              <w:rPr>
                <w:bCs/>
                <w:color w:val="000000" w:themeColor="dark1"/>
                <w:kern w:val="24"/>
              </w:rPr>
              <w:t xml:space="preserve">   </w:t>
            </w:r>
            <w:r w:rsidRPr="009803EC">
              <w:rPr>
                <w:bCs/>
                <w:color w:val="000000" w:themeColor="dark1"/>
                <w:kern w:val="24"/>
              </w:rPr>
              <w:t>$       36,850</w:t>
            </w:r>
          </w:p>
        </w:tc>
        <w:tc>
          <w:tcPr>
            <w:tcW w:w="2358" w:type="dxa"/>
            <w:vAlign w:val="center"/>
          </w:tcPr>
          <w:p w14:paraId="0B1502CB" w14:textId="53D3ED0E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</w:pPr>
            <w:r w:rsidRPr="0052432B">
              <w:rPr>
                <w:rFonts w:asciiTheme="minorHAnsi" w:hAnsiTheme="minorHAnsi" w:cstheme="minorHAnsi"/>
                <w:color w:val="000000" w:themeColor="dark1"/>
                <w:kern w:val="24"/>
              </w:rPr>
              <w:t>$      26,100</w:t>
            </w:r>
          </w:p>
        </w:tc>
      </w:tr>
      <w:tr w:rsidR="00750B0A" w:rsidRPr="009803EC" w14:paraId="2228BCAB" w14:textId="77777777" w:rsidTr="006A6499">
        <w:tc>
          <w:tcPr>
            <w:tcW w:w="4608" w:type="dxa"/>
          </w:tcPr>
          <w:p w14:paraId="7B912E1F" w14:textId="245473F2" w:rsidR="00750B0A" w:rsidRPr="009803EC" w:rsidRDefault="00750B0A" w:rsidP="00750B0A">
            <w:r>
              <w:t>Environmental Bequests</w:t>
            </w:r>
          </w:p>
        </w:tc>
        <w:tc>
          <w:tcPr>
            <w:tcW w:w="2610" w:type="dxa"/>
            <w:vAlign w:val="center"/>
          </w:tcPr>
          <w:p w14:paraId="0BA36762" w14:textId="29615F9E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  <w:rPr>
                <w:bCs/>
                <w:color w:val="000000" w:themeColor="dark1"/>
                <w:kern w:val="24"/>
              </w:rPr>
            </w:pPr>
            <w:r>
              <w:rPr>
                <w:bCs/>
                <w:color w:val="000000" w:themeColor="dark1"/>
                <w:kern w:val="24"/>
              </w:rPr>
              <w:t>--------</w:t>
            </w:r>
          </w:p>
        </w:tc>
        <w:tc>
          <w:tcPr>
            <w:tcW w:w="2358" w:type="dxa"/>
            <w:vAlign w:val="bottom"/>
          </w:tcPr>
          <w:p w14:paraId="16C1C17E" w14:textId="043A18F7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</w:pPr>
            <w:r w:rsidRPr="0052432B">
              <w:rPr>
                <w:rFonts w:asciiTheme="minorHAnsi" w:hAnsiTheme="minorHAnsi" w:cstheme="minorHAnsi"/>
                <w:color w:val="000000" w:themeColor="dark1"/>
                <w:kern w:val="24"/>
              </w:rPr>
              <w:t>$      20,000</w:t>
            </w:r>
          </w:p>
        </w:tc>
      </w:tr>
      <w:tr w:rsidR="00750B0A" w:rsidRPr="00203AFA" w14:paraId="29455BE8" w14:textId="77777777" w:rsidTr="00451EE0">
        <w:tc>
          <w:tcPr>
            <w:tcW w:w="4608" w:type="dxa"/>
          </w:tcPr>
          <w:p w14:paraId="13103FDE" w14:textId="77777777" w:rsidR="00750B0A" w:rsidRPr="009803EC" w:rsidRDefault="00750B0A" w:rsidP="00750B0A">
            <w:pPr>
              <w:rPr>
                <w:b/>
              </w:rPr>
            </w:pPr>
            <w:r w:rsidRPr="009803EC">
              <w:rPr>
                <w:b/>
              </w:rPr>
              <w:t>TOTAL</w:t>
            </w:r>
          </w:p>
        </w:tc>
        <w:tc>
          <w:tcPr>
            <w:tcW w:w="2610" w:type="dxa"/>
            <w:vAlign w:val="bottom"/>
          </w:tcPr>
          <w:p w14:paraId="716EDBDF" w14:textId="1F4F46A4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</w:pPr>
            <w:r w:rsidRPr="009803EC">
              <w:rPr>
                <w:bCs/>
                <w:color w:val="000000" w:themeColor="dark1"/>
                <w:kern w:val="24"/>
              </w:rPr>
              <w:t xml:space="preserve">             $     295,381</w:t>
            </w:r>
          </w:p>
        </w:tc>
        <w:tc>
          <w:tcPr>
            <w:tcW w:w="2358" w:type="dxa"/>
            <w:vAlign w:val="bottom"/>
          </w:tcPr>
          <w:p w14:paraId="44F5EB01" w14:textId="43DC7E44" w:rsidR="00750B0A" w:rsidRPr="009803EC" w:rsidRDefault="00750B0A" w:rsidP="00750B0A">
            <w:pPr>
              <w:pStyle w:val="NormalWeb"/>
              <w:spacing w:before="0" w:beforeAutospacing="0" w:after="0" w:afterAutospacing="0"/>
              <w:jc w:val="right"/>
            </w:pPr>
            <w:r w:rsidRPr="0052432B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</w:rPr>
              <w:t>$    335,530</w:t>
            </w:r>
          </w:p>
        </w:tc>
      </w:tr>
    </w:tbl>
    <w:p w14:paraId="64E3A540" w14:textId="77777777" w:rsidR="00226D98" w:rsidRPr="00203AFA" w:rsidRDefault="00226D98" w:rsidP="00DB428B"/>
    <w:p w14:paraId="0C477D84" w14:textId="206F6C36" w:rsidR="00226D98" w:rsidRPr="00ED1FFA" w:rsidRDefault="000A1457" w:rsidP="00DB428B">
      <w:r>
        <w:t>Linda</w:t>
      </w:r>
      <w:r w:rsidR="00451EE0">
        <w:t xml:space="preserve"> </w:t>
      </w:r>
      <w:r w:rsidR="00226D98" w:rsidRPr="00ED1FFA">
        <w:t xml:space="preserve">shared a chart explaining the breakdown of the </w:t>
      </w:r>
      <w:r w:rsidR="00DC1751" w:rsidRPr="00ED1FFA">
        <w:t>202</w:t>
      </w:r>
      <w:r w:rsidR="00750B0A" w:rsidRPr="00ED1FFA">
        <w:t>1</w:t>
      </w:r>
      <w:r w:rsidR="00226D98" w:rsidRPr="00ED1FFA">
        <w:t xml:space="preserve"> budget.</w:t>
      </w:r>
      <w:r w:rsidR="009C69BA" w:rsidRPr="00ED1FFA">
        <w:t xml:space="preserve">  </w:t>
      </w:r>
      <w:r w:rsidR="00226D98" w:rsidRPr="00ED1FFA">
        <w:t xml:space="preserve">Significant </w:t>
      </w:r>
      <w:r w:rsidR="009C69BA" w:rsidRPr="00ED1FFA">
        <w:t>f</w:t>
      </w:r>
      <w:r w:rsidR="00226D98" w:rsidRPr="00ED1FFA">
        <w:t>actors</w:t>
      </w:r>
      <w:r w:rsidR="009C69BA" w:rsidRPr="00ED1FFA">
        <w:t xml:space="preserve"> included</w:t>
      </w:r>
      <w:r w:rsidR="00226D98" w:rsidRPr="00ED1FFA">
        <w:t>:</w:t>
      </w:r>
    </w:p>
    <w:p w14:paraId="2DA6EEB2" w14:textId="77777777" w:rsidR="004C1CD3" w:rsidRPr="00ED1FFA" w:rsidRDefault="004C1CD3" w:rsidP="00DB428B"/>
    <w:p w14:paraId="28F7BD58" w14:textId="77777777" w:rsidR="00ED1FFA" w:rsidRPr="00ED1FFA" w:rsidRDefault="00ED1FFA" w:rsidP="00ED1FFA">
      <w:pPr>
        <w:numPr>
          <w:ilvl w:val="0"/>
          <w:numId w:val="9"/>
        </w:numPr>
        <w:tabs>
          <w:tab w:val="clear" w:pos="720"/>
        </w:tabs>
        <w:ind w:left="360"/>
      </w:pPr>
      <w:r w:rsidRPr="00ED1FFA">
        <w:rPr>
          <w:bCs/>
        </w:rPr>
        <w:t>Increasing salary for our pastor to meet recommended guidelines</w:t>
      </w:r>
    </w:p>
    <w:p w14:paraId="4327A0C0" w14:textId="77777777" w:rsidR="00ED1FFA" w:rsidRPr="00ED1FFA" w:rsidRDefault="00ED1FFA" w:rsidP="00ED1FFA">
      <w:pPr>
        <w:numPr>
          <w:ilvl w:val="0"/>
          <w:numId w:val="9"/>
        </w:numPr>
        <w:tabs>
          <w:tab w:val="clear" w:pos="720"/>
        </w:tabs>
        <w:ind w:left="360"/>
      </w:pPr>
      <w:r w:rsidRPr="00ED1FFA">
        <w:rPr>
          <w:bCs/>
        </w:rPr>
        <w:lastRenderedPageBreak/>
        <w:t xml:space="preserve">Continuing support for our presbytery, national and international mission, and outreach </w:t>
      </w:r>
    </w:p>
    <w:p w14:paraId="624EC009" w14:textId="77777777" w:rsidR="00ED1FFA" w:rsidRPr="00ED1FFA" w:rsidRDefault="00ED1FFA" w:rsidP="00ED1FFA">
      <w:pPr>
        <w:numPr>
          <w:ilvl w:val="0"/>
          <w:numId w:val="9"/>
        </w:numPr>
        <w:tabs>
          <w:tab w:val="clear" w:pos="720"/>
        </w:tabs>
        <w:ind w:left="360"/>
      </w:pPr>
      <w:r w:rsidRPr="00ED1FFA">
        <w:rPr>
          <w:bCs/>
        </w:rPr>
        <w:t>Providing additional funds for staff, technology, nursery care, music, worship, and local mission</w:t>
      </w:r>
    </w:p>
    <w:p w14:paraId="022A14C1" w14:textId="77777777" w:rsidR="00ED1FFA" w:rsidRPr="00ED1FFA" w:rsidRDefault="00ED1FFA" w:rsidP="00ED1FFA">
      <w:pPr>
        <w:numPr>
          <w:ilvl w:val="0"/>
          <w:numId w:val="9"/>
        </w:numPr>
        <w:tabs>
          <w:tab w:val="clear" w:pos="720"/>
        </w:tabs>
        <w:ind w:left="360"/>
      </w:pPr>
      <w:r w:rsidRPr="00ED1FFA">
        <w:rPr>
          <w:bCs/>
        </w:rPr>
        <w:t>Moving surplus funds to investment accounts</w:t>
      </w:r>
    </w:p>
    <w:p w14:paraId="236AF0C7" w14:textId="77777777" w:rsidR="00ED1FFA" w:rsidRPr="00ED1FFA" w:rsidRDefault="00ED1FFA" w:rsidP="00ED1FFA"/>
    <w:p w14:paraId="58A3D2C4" w14:textId="6BAD9423" w:rsidR="00ED1FFA" w:rsidRPr="00ED1FFA" w:rsidRDefault="00ED1FFA" w:rsidP="00730F32">
      <w:pPr>
        <w:pStyle w:val="ListParagraph"/>
        <w:numPr>
          <w:ilvl w:val="0"/>
          <w:numId w:val="24"/>
        </w:numPr>
        <w:spacing w:after="0" w:line="240" w:lineRule="auto"/>
        <w:ind w:left="450"/>
        <w:rPr>
          <w:b/>
          <w:u w:val="single"/>
        </w:rPr>
      </w:pPr>
      <w:r>
        <w:rPr>
          <w:b/>
          <w:u w:val="single"/>
        </w:rPr>
        <w:t xml:space="preserve"> </w:t>
      </w:r>
      <w:r w:rsidRPr="00ED1FFA">
        <w:rPr>
          <w:b/>
          <w:u w:val="single"/>
        </w:rPr>
        <w:t>Reserves and Special Funds</w:t>
      </w:r>
    </w:p>
    <w:p w14:paraId="1FD99D32" w14:textId="77777777" w:rsidR="00ED1FFA" w:rsidRPr="00ED1FFA" w:rsidRDefault="00ED1FFA" w:rsidP="00ED1FFA">
      <w:pPr>
        <w:rPr>
          <w:b/>
          <w:u w:val="single"/>
        </w:rPr>
      </w:pPr>
    </w:p>
    <w:p w14:paraId="7A704188" w14:textId="77777777" w:rsidR="00ED1FFA" w:rsidRPr="00ED1FFA" w:rsidRDefault="00ED1FFA" w:rsidP="00ED1FFA">
      <w:pPr>
        <w:pStyle w:val="ListParagraph"/>
        <w:numPr>
          <w:ilvl w:val="0"/>
          <w:numId w:val="19"/>
        </w:numPr>
        <w:spacing w:after="0" w:line="240" w:lineRule="auto"/>
        <w:ind w:left="720"/>
      </w:pPr>
      <w:r w:rsidRPr="00ED1FFA">
        <w:rPr>
          <w:bCs/>
        </w:rPr>
        <w:t xml:space="preserve">Church Account – Long-term       </w:t>
      </w:r>
      <w:r w:rsidRPr="00ED1FFA">
        <w:rPr>
          <w:bCs/>
        </w:rPr>
        <w:tab/>
        <w:t xml:space="preserve">    </w:t>
      </w:r>
      <w:r w:rsidRPr="00ED1FFA">
        <w:rPr>
          <w:bCs/>
        </w:rPr>
        <w:tab/>
      </w:r>
      <w:r w:rsidRPr="00ED1FFA">
        <w:rPr>
          <w:rFonts w:cstheme="minorHAnsi"/>
          <w:b/>
          <w:bCs/>
        </w:rPr>
        <w:t>$  193,644.88</w:t>
      </w:r>
      <w:r w:rsidRPr="00ED1FFA">
        <w:rPr>
          <w:bCs/>
        </w:rPr>
        <w:tab/>
      </w:r>
    </w:p>
    <w:p w14:paraId="3F8EEB5A" w14:textId="77777777" w:rsidR="00ED1FFA" w:rsidRPr="00ED1FFA" w:rsidRDefault="00ED1FFA" w:rsidP="00ED1FFA">
      <w:pPr>
        <w:pStyle w:val="ListParagraph"/>
        <w:numPr>
          <w:ilvl w:val="0"/>
          <w:numId w:val="19"/>
        </w:numPr>
        <w:spacing w:after="0" w:line="240" w:lineRule="auto"/>
        <w:ind w:left="720"/>
      </w:pPr>
      <w:r w:rsidRPr="00ED1FFA">
        <w:rPr>
          <w:bCs/>
        </w:rPr>
        <w:t>Church Account – CMA</w:t>
      </w:r>
      <w:r w:rsidRPr="00ED1FFA">
        <w:rPr>
          <w:bCs/>
        </w:rPr>
        <w:tab/>
        <w:t xml:space="preserve">              </w:t>
      </w:r>
      <w:r w:rsidRPr="00ED1FFA">
        <w:rPr>
          <w:bCs/>
        </w:rPr>
        <w:tab/>
        <w:t xml:space="preserve">      </w:t>
      </w:r>
      <w:r w:rsidRPr="00ED1FFA">
        <w:rPr>
          <w:rFonts w:cstheme="minorHAnsi"/>
          <w:b/>
          <w:bCs/>
        </w:rPr>
        <w:t>57,244.30</w:t>
      </w:r>
      <w:r w:rsidRPr="00ED1FFA">
        <w:rPr>
          <w:rFonts w:cstheme="minorHAnsi"/>
          <w:b/>
          <w:bCs/>
        </w:rPr>
        <w:tab/>
      </w:r>
    </w:p>
    <w:p w14:paraId="68E7B9BA" w14:textId="77777777" w:rsidR="00ED1FFA" w:rsidRPr="00ED1FFA" w:rsidRDefault="00ED1FFA" w:rsidP="00ED1FFA">
      <w:pPr>
        <w:pStyle w:val="ListParagraph"/>
        <w:numPr>
          <w:ilvl w:val="0"/>
          <w:numId w:val="19"/>
        </w:numPr>
        <w:spacing w:after="0" w:line="240" w:lineRule="auto"/>
        <w:ind w:left="720"/>
      </w:pPr>
      <w:r w:rsidRPr="00ED1FFA">
        <w:rPr>
          <w:bCs/>
        </w:rPr>
        <w:t>Music Endowment</w:t>
      </w:r>
      <w:r w:rsidRPr="00ED1FFA">
        <w:rPr>
          <w:bCs/>
        </w:rPr>
        <w:tab/>
      </w:r>
      <w:r w:rsidRPr="00ED1FFA">
        <w:rPr>
          <w:bCs/>
        </w:rPr>
        <w:tab/>
        <w:t xml:space="preserve">                </w:t>
      </w:r>
      <w:r w:rsidRPr="00ED1FFA">
        <w:rPr>
          <w:bCs/>
        </w:rPr>
        <w:tab/>
        <w:t xml:space="preserve">      </w:t>
      </w:r>
      <w:r w:rsidRPr="00ED1FFA">
        <w:rPr>
          <w:rFonts w:cstheme="minorHAnsi"/>
          <w:b/>
          <w:bCs/>
        </w:rPr>
        <w:t>27,178.09</w:t>
      </w:r>
    </w:p>
    <w:p w14:paraId="1CCD1334" w14:textId="77777777" w:rsidR="00ED1FFA" w:rsidRPr="00ED1FFA" w:rsidRDefault="00ED1FFA" w:rsidP="00ED1FFA">
      <w:pPr>
        <w:pStyle w:val="ListParagraph"/>
        <w:numPr>
          <w:ilvl w:val="0"/>
          <w:numId w:val="19"/>
        </w:numPr>
        <w:spacing w:after="0" w:line="240" w:lineRule="auto"/>
        <w:ind w:left="720"/>
      </w:pPr>
      <w:r w:rsidRPr="00ED1FFA">
        <w:rPr>
          <w:bCs/>
        </w:rPr>
        <w:t>Skip Whitmore Fund</w:t>
      </w:r>
      <w:r w:rsidRPr="00ED1FFA">
        <w:rPr>
          <w:bCs/>
        </w:rPr>
        <w:tab/>
        <w:t xml:space="preserve">                </w:t>
      </w:r>
      <w:r w:rsidRPr="00ED1FFA">
        <w:rPr>
          <w:bCs/>
        </w:rPr>
        <w:tab/>
      </w:r>
      <w:r w:rsidRPr="00ED1FFA">
        <w:rPr>
          <w:bCs/>
        </w:rPr>
        <w:tab/>
        <w:t xml:space="preserve">      </w:t>
      </w:r>
      <w:r w:rsidRPr="00ED1FFA">
        <w:rPr>
          <w:rFonts w:cstheme="minorHAnsi"/>
          <w:b/>
          <w:bCs/>
        </w:rPr>
        <w:t>74,558.34</w:t>
      </w:r>
    </w:p>
    <w:p w14:paraId="02666452" w14:textId="77777777" w:rsidR="00ED1FFA" w:rsidRPr="00ED1FFA" w:rsidRDefault="00ED1FFA" w:rsidP="00ED1FFA">
      <w:pPr>
        <w:pStyle w:val="ListParagraph"/>
        <w:numPr>
          <w:ilvl w:val="0"/>
          <w:numId w:val="19"/>
        </w:numPr>
        <w:spacing w:after="0" w:line="240" w:lineRule="auto"/>
        <w:ind w:left="720"/>
      </w:pPr>
      <w:r w:rsidRPr="00ED1FFA">
        <w:rPr>
          <w:bCs/>
        </w:rPr>
        <w:t xml:space="preserve">Parish Nurse </w:t>
      </w:r>
      <w:r w:rsidRPr="00ED1FFA">
        <w:rPr>
          <w:bCs/>
        </w:rPr>
        <w:tab/>
      </w:r>
      <w:r w:rsidRPr="00ED1FFA">
        <w:rPr>
          <w:bCs/>
        </w:rPr>
        <w:tab/>
      </w:r>
      <w:r w:rsidRPr="00ED1FFA">
        <w:rPr>
          <w:bCs/>
        </w:rPr>
        <w:tab/>
        <w:t xml:space="preserve">                </w:t>
      </w:r>
      <w:r w:rsidRPr="00ED1FFA">
        <w:rPr>
          <w:bCs/>
        </w:rPr>
        <w:tab/>
        <w:t xml:space="preserve">      </w:t>
      </w:r>
      <w:r w:rsidRPr="00ED1FFA">
        <w:rPr>
          <w:rFonts w:cstheme="minorHAnsi"/>
          <w:b/>
          <w:bCs/>
        </w:rPr>
        <w:t>11,622.85</w:t>
      </w:r>
    </w:p>
    <w:p w14:paraId="2D235AA2" w14:textId="77777777" w:rsidR="00ED1FFA" w:rsidRPr="00ED1FFA" w:rsidRDefault="00ED1FFA" w:rsidP="00ED1FFA">
      <w:pPr>
        <w:pStyle w:val="ListParagraph"/>
        <w:numPr>
          <w:ilvl w:val="0"/>
          <w:numId w:val="19"/>
        </w:numPr>
        <w:spacing w:after="0" w:line="240" w:lineRule="auto"/>
        <w:ind w:left="720"/>
      </w:pPr>
      <w:r w:rsidRPr="00ED1FFA">
        <w:rPr>
          <w:bCs/>
        </w:rPr>
        <w:t>Memorial Garden</w:t>
      </w:r>
      <w:r w:rsidRPr="00ED1FFA">
        <w:rPr>
          <w:bCs/>
        </w:rPr>
        <w:tab/>
      </w:r>
      <w:r w:rsidRPr="00ED1FFA">
        <w:rPr>
          <w:bCs/>
        </w:rPr>
        <w:tab/>
        <w:t xml:space="preserve">                </w:t>
      </w:r>
      <w:r w:rsidRPr="00ED1FFA">
        <w:rPr>
          <w:bCs/>
        </w:rPr>
        <w:tab/>
        <w:t xml:space="preserve">      </w:t>
      </w:r>
      <w:r w:rsidRPr="00ED1FFA">
        <w:rPr>
          <w:rFonts w:cstheme="minorHAnsi"/>
          <w:b/>
          <w:bCs/>
        </w:rPr>
        <w:t>10,420.88</w:t>
      </w:r>
    </w:p>
    <w:p w14:paraId="4058BF36" w14:textId="5EBE1499" w:rsidR="00ED1FFA" w:rsidRPr="00ED1FFA" w:rsidRDefault="00ED1FFA" w:rsidP="00ED1FFA">
      <w:pPr>
        <w:ind w:left="360"/>
        <w:rPr>
          <w:rFonts w:cstheme="minorHAnsi"/>
          <w:b/>
        </w:rPr>
      </w:pPr>
      <w:r w:rsidRPr="00ED1FFA">
        <w:rPr>
          <w:b/>
          <w:u w:val="single"/>
        </w:rPr>
        <w:t>Total December 31, 2019</w:t>
      </w:r>
      <w:r w:rsidRPr="00ED1FFA">
        <w:rPr>
          <w:b/>
        </w:rPr>
        <w:tab/>
      </w:r>
      <w:r w:rsidRPr="00ED1FFA">
        <w:rPr>
          <w:b/>
        </w:rPr>
        <w:tab/>
        <w:t xml:space="preserve">            </w:t>
      </w:r>
      <w:r w:rsidRPr="00ED1FFA">
        <w:rPr>
          <w:b/>
          <w:u w:val="single"/>
        </w:rPr>
        <w:t xml:space="preserve">$ </w:t>
      </w:r>
      <w:r w:rsidRPr="00ED1FFA">
        <w:rPr>
          <w:rFonts w:cstheme="minorHAnsi"/>
          <w:b/>
          <w:bCs/>
          <w:u w:val="single"/>
        </w:rPr>
        <w:t xml:space="preserve"> 345,237.38</w:t>
      </w:r>
      <w:r w:rsidRPr="00ED1FFA">
        <w:rPr>
          <w:rFonts w:cstheme="minorHAnsi"/>
          <w:b/>
        </w:rPr>
        <w:t xml:space="preserve">       </w:t>
      </w:r>
    </w:p>
    <w:p w14:paraId="27AC5A9A" w14:textId="3D29123D" w:rsidR="00ED1FFA" w:rsidRPr="00ED1FFA" w:rsidRDefault="00ED1FFA" w:rsidP="00ED1FFA">
      <w:pPr>
        <w:ind w:left="360"/>
        <w:rPr>
          <w:rFonts w:cstheme="minorHAnsi"/>
          <w:b/>
          <w:bCs/>
          <w:u w:val="single"/>
        </w:rPr>
      </w:pPr>
      <w:r w:rsidRPr="00ED1FFA">
        <w:rPr>
          <w:rFonts w:cstheme="minorHAnsi"/>
          <w:b/>
          <w:u w:val="single"/>
        </w:rPr>
        <w:t>Total December 31, 2020</w:t>
      </w:r>
      <w:r w:rsidRPr="00ED1FFA">
        <w:rPr>
          <w:rFonts w:cstheme="minorHAnsi"/>
          <w:b/>
        </w:rPr>
        <w:tab/>
      </w:r>
      <w:r w:rsidRPr="00ED1FFA">
        <w:rPr>
          <w:rFonts w:cstheme="minorHAnsi"/>
          <w:b/>
        </w:rPr>
        <w:tab/>
      </w:r>
      <w:r w:rsidRPr="00ED1FFA">
        <w:rPr>
          <w:rFonts w:cstheme="minorHAnsi"/>
          <w:b/>
        </w:rPr>
        <w:tab/>
      </w:r>
      <w:r w:rsidRPr="00ED1FFA">
        <w:rPr>
          <w:rFonts w:cstheme="minorHAnsi"/>
          <w:b/>
          <w:bCs/>
          <w:u w:val="single"/>
        </w:rPr>
        <w:t>$  374,669.34</w:t>
      </w:r>
    </w:p>
    <w:p w14:paraId="1B589963" w14:textId="77777777" w:rsidR="00ED1FFA" w:rsidRPr="00ED1FFA" w:rsidRDefault="00ED1FFA" w:rsidP="00ED1FFA">
      <w:pPr>
        <w:ind w:left="360"/>
        <w:rPr>
          <w:rFonts w:cstheme="minorHAnsi"/>
          <w:b/>
        </w:rPr>
      </w:pPr>
    </w:p>
    <w:p w14:paraId="48AF68B7" w14:textId="356D64F3" w:rsidR="007E3C9B" w:rsidRPr="00ED1FFA" w:rsidRDefault="000A1457" w:rsidP="00A07DEF">
      <w:pPr>
        <w:tabs>
          <w:tab w:val="left" w:pos="2160"/>
        </w:tabs>
      </w:pPr>
      <w:r w:rsidRPr="00ED1FFA">
        <w:t>Members of the Finance Team</w:t>
      </w:r>
      <w:r w:rsidR="00A3266D" w:rsidRPr="00ED1FFA">
        <w:t xml:space="preserve"> responded to q</w:t>
      </w:r>
      <w:r w:rsidR="007E3C9B" w:rsidRPr="00ED1FFA">
        <w:t xml:space="preserve">uestions </w:t>
      </w:r>
      <w:r w:rsidR="00451EE0" w:rsidRPr="00ED1FFA">
        <w:t xml:space="preserve">from the congregation </w:t>
      </w:r>
      <w:r w:rsidR="007E3C9B" w:rsidRPr="00ED1FFA">
        <w:t xml:space="preserve">about </w:t>
      </w:r>
      <w:r w:rsidR="00451EE0" w:rsidRPr="00ED1FFA">
        <w:t>budget details.</w:t>
      </w:r>
    </w:p>
    <w:p w14:paraId="0C510B1A" w14:textId="77777777" w:rsidR="00A3266D" w:rsidRPr="003040C0" w:rsidRDefault="00A3266D" w:rsidP="007E3C9B"/>
    <w:p w14:paraId="1C239706" w14:textId="274CD98E" w:rsidR="00414E16" w:rsidRDefault="00414E16" w:rsidP="00414E16">
      <w:r>
        <w:t xml:space="preserve">Stephanie excused herself and </w:t>
      </w:r>
      <w:r w:rsidRPr="003263B1">
        <w:t>La</w:t>
      </w:r>
      <w:r w:rsidR="009079EC" w:rsidRPr="003263B1">
        <w:t>rry Barber</w:t>
      </w:r>
      <w:r w:rsidR="00A3266D" w:rsidRPr="003263B1">
        <w:t>,</w:t>
      </w:r>
      <w:r w:rsidR="009079EC" w:rsidRPr="003263B1">
        <w:t xml:space="preserve"> chair of the P</w:t>
      </w:r>
      <w:r w:rsidRPr="003263B1">
        <w:t xml:space="preserve">ersonnel </w:t>
      </w:r>
      <w:r w:rsidR="009079EC" w:rsidRPr="003263B1">
        <w:t>C</w:t>
      </w:r>
      <w:r w:rsidRPr="003263B1">
        <w:t>ommittee</w:t>
      </w:r>
      <w:r w:rsidR="00A3266D">
        <w:t>,</w:t>
      </w:r>
      <w:r>
        <w:t xml:space="preserve"> </w:t>
      </w:r>
      <w:r w:rsidR="00DC1751">
        <w:t>assumed the role of</w:t>
      </w:r>
      <w:r>
        <w:t xml:space="preserve"> moderator.</w:t>
      </w:r>
      <w:r w:rsidR="00F24ACE">
        <w:t xml:space="preserve">  Larry provided the following information:</w:t>
      </w:r>
    </w:p>
    <w:p w14:paraId="1C658BF6" w14:textId="77777777" w:rsidR="00414E16" w:rsidRDefault="00414E16" w:rsidP="00414E16"/>
    <w:p w14:paraId="7EB71A7B" w14:textId="77777777" w:rsidR="004E6506" w:rsidRPr="00D057FD" w:rsidRDefault="004E6506" w:rsidP="00DB428B">
      <w:pPr>
        <w:rPr>
          <w:b/>
        </w:rPr>
      </w:pPr>
      <w:r w:rsidRPr="00D057FD">
        <w:rPr>
          <w:b/>
        </w:rPr>
        <w:t>Pastor’s Terms of Call</w:t>
      </w:r>
    </w:p>
    <w:p w14:paraId="517FD0C7" w14:textId="3EC02443" w:rsidR="00900C60" w:rsidRPr="00D057FD" w:rsidRDefault="00251617" w:rsidP="00251617">
      <w:r w:rsidRPr="00251617">
        <w:rPr>
          <w:bCs/>
        </w:rPr>
        <w:t xml:space="preserve">       </w:t>
      </w:r>
      <w:r w:rsidR="00F457E5" w:rsidRPr="00251617">
        <w:rPr>
          <w:bCs/>
          <w:u w:val="single"/>
        </w:rPr>
        <w:t>$</w:t>
      </w:r>
      <w:r w:rsidRPr="00251617">
        <w:rPr>
          <w:bCs/>
          <w:u w:val="single"/>
        </w:rPr>
        <w:t>104,167</w:t>
      </w:r>
      <w:r w:rsidR="00F457E5" w:rsidRPr="00251617">
        <w:rPr>
          <w:bCs/>
          <w:u w:val="single"/>
        </w:rPr>
        <w:t xml:space="preserve"> - Total Pastoral Services:</w:t>
      </w:r>
    </w:p>
    <w:p w14:paraId="2F7931F1" w14:textId="0146EC6D" w:rsidR="00900C60" w:rsidRPr="00D057FD" w:rsidRDefault="00F457E5" w:rsidP="00A07DEF">
      <w:pPr>
        <w:pStyle w:val="ListParagraph"/>
        <w:numPr>
          <w:ilvl w:val="1"/>
          <w:numId w:val="21"/>
        </w:numPr>
        <w:spacing w:line="240" w:lineRule="auto"/>
        <w:ind w:left="1260"/>
      </w:pPr>
      <w:r w:rsidRPr="00D057FD">
        <w:rPr>
          <w:bCs/>
        </w:rPr>
        <w:t>$</w:t>
      </w:r>
      <w:r w:rsidR="00251617">
        <w:rPr>
          <w:bCs/>
        </w:rPr>
        <w:t>32,091</w:t>
      </w:r>
      <w:r w:rsidRPr="00D057FD">
        <w:rPr>
          <w:bCs/>
        </w:rPr>
        <w:t xml:space="preserve"> - total base salary </w:t>
      </w:r>
    </w:p>
    <w:p w14:paraId="577DC79C" w14:textId="6B0402AA" w:rsidR="00900C60" w:rsidRPr="00D057FD" w:rsidRDefault="00F457E5" w:rsidP="00A07DEF">
      <w:pPr>
        <w:pStyle w:val="ListParagraph"/>
        <w:numPr>
          <w:ilvl w:val="1"/>
          <w:numId w:val="21"/>
        </w:numPr>
        <w:ind w:left="1260"/>
      </w:pPr>
      <w:r w:rsidRPr="00D057FD">
        <w:rPr>
          <w:bCs/>
        </w:rPr>
        <w:t>$</w:t>
      </w:r>
      <w:r w:rsidR="00251617">
        <w:rPr>
          <w:bCs/>
        </w:rPr>
        <w:t>30,600</w:t>
      </w:r>
      <w:r w:rsidRPr="00D057FD">
        <w:rPr>
          <w:bCs/>
        </w:rPr>
        <w:t xml:space="preserve"> - housing allowance </w:t>
      </w:r>
    </w:p>
    <w:p w14:paraId="0F5F9C71" w14:textId="77777777" w:rsidR="00900C60" w:rsidRPr="00D057FD" w:rsidRDefault="00F457E5" w:rsidP="00A07DEF">
      <w:pPr>
        <w:pStyle w:val="ListParagraph"/>
        <w:numPr>
          <w:ilvl w:val="1"/>
          <w:numId w:val="21"/>
        </w:numPr>
        <w:ind w:left="1260"/>
      </w:pPr>
      <w:r w:rsidRPr="00D057FD">
        <w:rPr>
          <w:bCs/>
        </w:rPr>
        <w:t xml:space="preserve">$1,500 - continuing education </w:t>
      </w:r>
    </w:p>
    <w:p w14:paraId="62015CB0" w14:textId="77777777" w:rsidR="00900C60" w:rsidRPr="00D057FD" w:rsidRDefault="00F457E5" w:rsidP="00A07DEF">
      <w:pPr>
        <w:pStyle w:val="ListParagraph"/>
        <w:numPr>
          <w:ilvl w:val="1"/>
          <w:numId w:val="21"/>
        </w:numPr>
        <w:spacing w:after="0" w:line="240" w:lineRule="auto"/>
        <w:ind w:left="1260"/>
      </w:pPr>
      <w:r w:rsidRPr="00D057FD">
        <w:rPr>
          <w:bCs/>
        </w:rPr>
        <w:t>$3,000 - auto, travel, and professional expenses (fixed limit)</w:t>
      </w:r>
    </w:p>
    <w:p w14:paraId="145DCD4E" w14:textId="77777777" w:rsidR="00251617" w:rsidRPr="00251617" w:rsidRDefault="00F457E5" w:rsidP="00A07DEF">
      <w:pPr>
        <w:pStyle w:val="ListParagraph"/>
        <w:numPr>
          <w:ilvl w:val="1"/>
          <w:numId w:val="21"/>
        </w:numPr>
        <w:spacing w:after="0" w:line="240" w:lineRule="auto"/>
        <w:ind w:left="1260"/>
      </w:pPr>
      <w:r w:rsidRPr="00D057FD">
        <w:rPr>
          <w:bCs/>
        </w:rPr>
        <w:t>$4,</w:t>
      </w:r>
      <w:r w:rsidR="00D057FD" w:rsidRPr="00D057FD">
        <w:rPr>
          <w:bCs/>
        </w:rPr>
        <w:t>7</w:t>
      </w:r>
      <w:r w:rsidR="00251617">
        <w:rPr>
          <w:bCs/>
        </w:rPr>
        <w:t>96</w:t>
      </w:r>
      <w:r w:rsidRPr="00D057FD">
        <w:rPr>
          <w:bCs/>
        </w:rPr>
        <w:t xml:space="preserve"> - one half of FICA at 7.65%</w:t>
      </w:r>
    </w:p>
    <w:p w14:paraId="638A0D34" w14:textId="309662EC" w:rsidR="00900C60" w:rsidRPr="00D057FD" w:rsidRDefault="009C1F4F" w:rsidP="00A07DEF">
      <w:pPr>
        <w:pStyle w:val="ListParagraph"/>
        <w:numPr>
          <w:ilvl w:val="1"/>
          <w:numId w:val="21"/>
        </w:numPr>
        <w:spacing w:after="0" w:line="240" w:lineRule="auto"/>
        <w:ind w:left="1260"/>
      </w:pPr>
      <w:r w:rsidRPr="00251617">
        <w:rPr>
          <w:bCs/>
        </w:rPr>
        <w:t>$</w:t>
      </w:r>
      <w:r w:rsidR="00D057FD" w:rsidRPr="00251617">
        <w:rPr>
          <w:bCs/>
        </w:rPr>
        <w:t>25</w:t>
      </w:r>
      <w:r w:rsidR="00251617" w:rsidRPr="00251617">
        <w:rPr>
          <w:bCs/>
        </w:rPr>
        <w:t>,431</w:t>
      </w:r>
      <w:r w:rsidR="00F457E5" w:rsidRPr="00251617">
        <w:rPr>
          <w:bCs/>
        </w:rPr>
        <w:t xml:space="preserve"> – insurance, includes</w:t>
      </w:r>
    </w:p>
    <w:p w14:paraId="4229728F" w14:textId="77777777" w:rsidR="00900C60" w:rsidRPr="00D057FD" w:rsidRDefault="00F457E5" w:rsidP="00A07DEF">
      <w:pPr>
        <w:numPr>
          <w:ilvl w:val="2"/>
          <w:numId w:val="21"/>
        </w:numPr>
        <w:ind w:left="1530"/>
      </w:pPr>
      <w:r w:rsidRPr="00D057FD">
        <w:rPr>
          <w:bCs/>
        </w:rPr>
        <w:t>annuity</w:t>
      </w:r>
    </w:p>
    <w:p w14:paraId="4B1CBCA7" w14:textId="7F411EBB" w:rsidR="00900C60" w:rsidRPr="00251617" w:rsidRDefault="00F457E5" w:rsidP="00A07DEF">
      <w:pPr>
        <w:numPr>
          <w:ilvl w:val="2"/>
          <w:numId w:val="21"/>
        </w:numPr>
        <w:ind w:left="1530"/>
      </w:pPr>
      <w:r w:rsidRPr="00D057FD">
        <w:rPr>
          <w:bCs/>
        </w:rPr>
        <w:t>health insurance</w:t>
      </w:r>
    </w:p>
    <w:p w14:paraId="0044E1F3" w14:textId="0E3D0CD7" w:rsidR="00251617" w:rsidRPr="00D057FD" w:rsidRDefault="00251617" w:rsidP="00A07DEF">
      <w:pPr>
        <w:numPr>
          <w:ilvl w:val="2"/>
          <w:numId w:val="21"/>
        </w:numPr>
        <w:ind w:left="1530"/>
      </w:pPr>
      <w:r>
        <w:rPr>
          <w:bCs/>
        </w:rPr>
        <w:t>medical reimbursement</w:t>
      </w:r>
    </w:p>
    <w:p w14:paraId="287E314E" w14:textId="77777777" w:rsidR="00900C60" w:rsidRPr="00EE2E3F" w:rsidRDefault="00F457E5" w:rsidP="00A07DEF">
      <w:pPr>
        <w:numPr>
          <w:ilvl w:val="2"/>
          <w:numId w:val="21"/>
        </w:numPr>
        <w:ind w:left="1530"/>
      </w:pPr>
      <w:r w:rsidRPr="00EE2E3F">
        <w:rPr>
          <w:bCs/>
        </w:rPr>
        <w:t>pension</w:t>
      </w:r>
    </w:p>
    <w:p w14:paraId="0C3640A0" w14:textId="77777777" w:rsidR="00900C60" w:rsidRPr="00EE2E3F" w:rsidRDefault="00F457E5" w:rsidP="00A07DEF">
      <w:pPr>
        <w:numPr>
          <w:ilvl w:val="2"/>
          <w:numId w:val="21"/>
        </w:numPr>
        <w:ind w:left="1530"/>
      </w:pPr>
      <w:r w:rsidRPr="00EE2E3F">
        <w:rPr>
          <w:bCs/>
        </w:rPr>
        <w:t xml:space="preserve">dental insurance </w:t>
      </w:r>
    </w:p>
    <w:p w14:paraId="1859F1F3" w14:textId="1C5836F5" w:rsidR="00900C60" w:rsidRPr="00EE2E3F" w:rsidRDefault="00F457E5" w:rsidP="00251617">
      <w:pPr>
        <w:numPr>
          <w:ilvl w:val="0"/>
          <w:numId w:val="19"/>
        </w:numPr>
      </w:pPr>
      <w:r w:rsidRPr="00EE2E3F">
        <w:rPr>
          <w:bCs/>
        </w:rPr>
        <w:t xml:space="preserve"> $6,</w:t>
      </w:r>
      <w:r w:rsidR="00251617">
        <w:rPr>
          <w:bCs/>
        </w:rPr>
        <w:t>5</w:t>
      </w:r>
      <w:r w:rsidRPr="00EE2E3F">
        <w:rPr>
          <w:bCs/>
        </w:rPr>
        <w:t>00 – child care, wellness</w:t>
      </w:r>
    </w:p>
    <w:p w14:paraId="4DA3B71E" w14:textId="77777777" w:rsidR="00900C60" w:rsidRPr="00EE2E3F" w:rsidRDefault="00F457E5" w:rsidP="00251617">
      <w:pPr>
        <w:numPr>
          <w:ilvl w:val="0"/>
          <w:numId w:val="19"/>
        </w:numPr>
      </w:pPr>
      <w:r w:rsidRPr="00EE2E3F">
        <w:rPr>
          <w:bCs/>
        </w:rPr>
        <w:t xml:space="preserve"> $250 – sabbatical escrow</w:t>
      </w:r>
    </w:p>
    <w:p w14:paraId="1CB4CA73" w14:textId="77777777" w:rsidR="00900C60" w:rsidRPr="00EE2E3F" w:rsidRDefault="00F457E5" w:rsidP="00251617">
      <w:pPr>
        <w:numPr>
          <w:ilvl w:val="0"/>
          <w:numId w:val="19"/>
        </w:numPr>
      </w:pPr>
      <w:r w:rsidRPr="00EE2E3F">
        <w:rPr>
          <w:bCs/>
        </w:rPr>
        <w:t xml:space="preserve"> 4 weeks of paid vacation </w:t>
      </w:r>
    </w:p>
    <w:p w14:paraId="5EC75B5E" w14:textId="77777777" w:rsidR="003631C1" w:rsidRDefault="003631C1" w:rsidP="00DB428B">
      <w:pPr>
        <w:rPr>
          <w:highlight w:val="yellow"/>
        </w:rPr>
      </w:pPr>
    </w:p>
    <w:p w14:paraId="21090AD4" w14:textId="0C1BB3C9" w:rsidR="004E6506" w:rsidRPr="00FD67D9" w:rsidRDefault="00203C28" w:rsidP="00DB428B">
      <w:pPr>
        <w:rPr>
          <w:u w:val="single"/>
        </w:rPr>
      </w:pPr>
      <w:r>
        <w:t xml:space="preserve">Rick Comstock made, and Lauren </w:t>
      </w:r>
      <w:proofErr w:type="spellStart"/>
      <w:r>
        <w:t>Strawderman</w:t>
      </w:r>
      <w:proofErr w:type="spellEnd"/>
      <w:r>
        <w:t xml:space="preserve"> seconded, a motion to approve the pastor’s terms of call.  </w:t>
      </w:r>
      <w:r w:rsidR="000A1457">
        <w:t>After</w:t>
      </w:r>
      <w:r w:rsidR="009C1F4F">
        <w:t xml:space="preserve"> </w:t>
      </w:r>
      <w:r w:rsidR="00A32D2D" w:rsidRPr="009C1F4F">
        <w:t>discussion</w:t>
      </w:r>
      <w:r>
        <w:t>, the motion</w:t>
      </w:r>
      <w:r w:rsidR="004E6506" w:rsidRPr="00C00B3A">
        <w:t xml:space="preserve"> was </w:t>
      </w:r>
      <w:r w:rsidR="004E6506" w:rsidRPr="00FD67D9">
        <w:rPr>
          <w:u w:val="single"/>
        </w:rPr>
        <w:t>approved unanimously</w:t>
      </w:r>
      <w:r w:rsidR="00C00B3A" w:rsidRPr="00FD67D9">
        <w:rPr>
          <w:u w:val="single"/>
        </w:rPr>
        <w:t>.</w:t>
      </w:r>
      <w:r w:rsidR="00370304" w:rsidRPr="00FD67D9">
        <w:rPr>
          <w:u w:val="single"/>
        </w:rPr>
        <w:t xml:space="preserve">  </w:t>
      </w:r>
    </w:p>
    <w:p w14:paraId="72F12D25" w14:textId="77777777" w:rsidR="00451EE0" w:rsidRPr="00E57B18" w:rsidRDefault="00451EE0" w:rsidP="00DB428B"/>
    <w:p w14:paraId="295DE53F" w14:textId="5DCE20DE" w:rsidR="004E6506" w:rsidRPr="00E57B18" w:rsidRDefault="00C00B3A" w:rsidP="004E6506">
      <w:r>
        <w:t>Looking ahead to this y</w:t>
      </w:r>
      <w:r w:rsidR="004E6506" w:rsidRPr="00E57B18">
        <w:t>ear</w:t>
      </w:r>
      <w:r>
        <w:t xml:space="preserve">, </w:t>
      </w:r>
      <w:r w:rsidR="000A1457">
        <w:t>Linda</w:t>
      </w:r>
      <w:r>
        <w:t xml:space="preserve"> noted that</w:t>
      </w:r>
      <w:r w:rsidR="00C33E25">
        <w:t>:</w:t>
      </w:r>
    </w:p>
    <w:p w14:paraId="12305EA8" w14:textId="77777777" w:rsidR="004E6506" w:rsidRPr="00E57B18" w:rsidRDefault="00C00B3A" w:rsidP="004E6506">
      <w:pPr>
        <w:pStyle w:val="ListParagraph"/>
        <w:numPr>
          <w:ilvl w:val="0"/>
          <w:numId w:val="3"/>
        </w:numPr>
        <w:spacing w:after="0" w:line="240" w:lineRule="auto"/>
      </w:pPr>
      <w:r>
        <w:t>b</w:t>
      </w:r>
      <w:r w:rsidR="004E6506" w:rsidRPr="00E57B18">
        <w:t xml:space="preserve">udget details will be presented in the </w:t>
      </w:r>
      <w:r w:rsidR="00E87A7F">
        <w:t>February</w:t>
      </w:r>
      <w:r w:rsidR="004E6506" w:rsidRPr="00E57B18">
        <w:t xml:space="preserve"> Nous</w:t>
      </w:r>
      <w:r>
        <w:t>,</w:t>
      </w:r>
    </w:p>
    <w:p w14:paraId="64AC126B" w14:textId="77777777" w:rsidR="004E6506" w:rsidRDefault="00C00B3A" w:rsidP="004E6506">
      <w:pPr>
        <w:pStyle w:val="ListParagraph"/>
        <w:numPr>
          <w:ilvl w:val="0"/>
          <w:numId w:val="3"/>
        </w:numPr>
        <w:spacing w:after="0" w:line="240" w:lineRule="auto"/>
      </w:pPr>
      <w:r>
        <w:t>i</w:t>
      </w:r>
      <w:r w:rsidR="004E6506" w:rsidRPr="00E57B18">
        <w:t>nterim finance reports will</w:t>
      </w:r>
      <w:r w:rsidR="00E87A7F">
        <w:t xml:space="preserve"> be shared periodically </w:t>
      </w:r>
      <w:r w:rsidR="004E6506">
        <w:t>in the Nous</w:t>
      </w:r>
      <w:r>
        <w:t>,</w:t>
      </w:r>
    </w:p>
    <w:p w14:paraId="384B8656" w14:textId="77777777" w:rsidR="00E87A7F" w:rsidRPr="00E57B18" w:rsidRDefault="00C00B3A" w:rsidP="004E6506">
      <w:pPr>
        <w:pStyle w:val="ListParagraph"/>
        <w:numPr>
          <w:ilvl w:val="0"/>
          <w:numId w:val="3"/>
        </w:numPr>
        <w:spacing w:after="0" w:line="240" w:lineRule="auto"/>
      </w:pPr>
      <w:r>
        <w:t>a</w:t>
      </w:r>
      <w:r w:rsidR="00E87A7F">
        <w:t xml:space="preserve"> copy of the detailed budget will be available for review in the church office</w:t>
      </w:r>
      <w:r>
        <w:t>, and</w:t>
      </w:r>
    </w:p>
    <w:p w14:paraId="446D678F" w14:textId="77777777" w:rsidR="008E00D2" w:rsidRDefault="00C00B3A" w:rsidP="00EC1D52">
      <w:pPr>
        <w:pStyle w:val="ListParagraph"/>
        <w:numPr>
          <w:ilvl w:val="0"/>
          <w:numId w:val="3"/>
        </w:numPr>
        <w:spacing w:after="0" w:line="240" w:lineRule="auto"/>
      </w:pPr>
      <w:r>
        <w:t>s</w:t>
      </w:r>
      <w:r w:rsidR="004E6506" w:rsidRPr="00E57B18">
        <w:t>tewardship will be a regular focus throughout the year</w:t>
      </w:r>
      <w:r>
        <w:t>.</w:t>
      </w:r>
    </w:p>
    <w:p w14:paraId="342ABC61" w14:textId="77777777" w:rsidR="00EC1D52" w:rsidRPr="00EC1D52" w:rsidRDefault="00EC1D52" w:rsidP="00EC1D52">
      <w:pPr>
        <w:pStyle w:val="ListParagraph"/>
        <w:spacing w:after="0" w:line="240" w:lineRule="auto"/>
      </w:pPr>
    </w:p>
    <w:p w14:paraId="6689B080" w14:textId="77777777" w:rsidR="0059195C" w:rsidRDefault="00C17B9E" w:rsidP="00DB428B">
      <w:pPr>
        <w:rPr>
          <w:b/>
          <w:u w:val="single"/>
        </w:rPr>
      </w:pPr>
      <w:r w:rsidRPr="0059195C">
        <w:rPr>
          <w:b/>
          <w:u w:val="single"/>
        </w:rPr>
        <w:t>Election of Nominating Committee</w:t>
      </w:r>
    </w:p>
    <w:p w14:paraId="4B45017B" w14:textId="77777777" w:rsidR="0059195C" w:rsidRDefault="0059195C" w:rsidP="00DB428B">
      <w:pPr>
        <w:rPr>
          <w:b/>
          <w:u w:val="single"/>
        </w:rPr>
      </w:pPr>
    </w:p>
    <w:p w14:paraId="3156A380" w14:textId="451E2A84" w:rsidR="008E00D2" w:rsidRDefault="00C17B9E" w:rsidP="00DB428B">
      <w:r w:rsidRPr="0059195C">
        <w:lastRenderedPageBreak/>
        <w:t xml:space="preserve">Stephanie </w:t>
      </w:r>
      <w:r w:rsidR="0059195C" w:rsidRPr="0059195C">
        <w:t>noted that</w:t>
      </w:r>
      <w:r w:rsidR="0059195C">
        <w:rPr>
          <w:b/>
        </w:rPr>
        <w:t xml:space="preserve"> </w:t>
      </w:r>
      <w:r w:rsidR="008E00D2">
        <w:t xml:space="preserve">Session members </w:t>
      </w:r>
      <w:r w:rsidR="009C69BA">
        <w:t>pr</w:t>
      </w:r>
      <w:r w:rsidR="004A286C">
        <w:t xml:space="preserve">eviously elected </w:t>
      </w:r>
      <w:r w:rsidR="0059195C">
        <w:t xml:space="preserve">to the Nominating Committee </w:t>
      </w:r>
      <w:r w:rsidR="004A286C">
        <w:t xml:space="preserve">on January </w:t>
      </w:r>
      <w:r w:rsidR="005950ED">
        <w:t>1</w:t>
      </w:r>
      <w:r w:rsidR="00E208F8">
        <w:t>2</w:t>
      </w:r>
      <w:r w:rsidR="004A286C">
        <w:t xml:space="preserve"> we</w:t>
      </w:r>
      <w:r w:rsidR="009C69BA">
        <w:t>re</w:t>
      </w:r>
      <w:r w:rsidR="008E00D2">
        <w:t xml:space="preserve"> </w:t>
      </w:r>
      <w:r w:rsidR="000A1457" w:rsidRPr="00A07DEF">
        <w:t>Becca Lowrance</w:t>
      </w:r>
      <w:r w:rsidR="00A07DEF" w:rsidRPr="00A07DEF">
        <w:t>,</w:t>
      </w:r>
      <w:r w:rsidR="00A07DEF">
        <w:t xml:space="preserve"> chair, and Nancy Hopkins-</w:t>
      </w:r>
      <w:proofErr w:type="spellStart"/>
      <w:r w:rsidR="00A07DEF">
        <w:t>Garriss</w:t>
      </w:r>
      <w:proofErr w:type="spellEnd"/>
      <w:r w:rsidR="00721862">
        <w:t>.</w:t>
      </w:r>
      <w:r w:rsidR="00A07DEF">
        <w:t xml:space="preserve">  </w:t>
      </w:r>
      <w:r w:rsidR="00F87B66">
        <w:t xml:space="preserve">  </w:t>
      </w:r>
      <w:r w:rsidR="00FC0641">
        <w:t>The following persons were nominated or self-nominated</w:t>
      </w:r>
      <w:r w:rsidR="00730F32">
        <w:t xml:space="preserve"> from the floor</w:t>
      </w:r>
      <w:r w:rsidR="00FC0641">
        <w:t xml:space="preserve"> to fill the remaining three vacancies</w:t>
      </w:r>
      <w:r w:rsidR="00CF3962">
        <w:t>:</w:t>
      </w:r>
      <w:r w:rsidR="00FC0641">
        <w:t xml:space="preserve"> Mary Lou McMillin, Jason Brown, and Amy </w:t>
      </w:r>
      <w:proofErr w:type="spellStart"/>
      <w:r w:rsidR="00FC0641">
        <w:t>Lemmons</w:t>
      </w:r>
      <w:proofErr w:type="spellEnd"/>
      <w:r w:rsidR="00CF3962">
        <w:t xml:space="preserve">. </w:t>
      </w:r>
      <w:r w:rsidR="00FC0641" w:rsidRPr="003263B1">
        <w:t xml:space="preserve"> </w:t>
      </w:r>
      <w:r w:rsidR="00FC0641">
        <w:t>There was no nomination for someone</w:t>
      </w:r>
      <w:r w:rsidR="00FC0641" w:rsidRPr="003263B1">
        <w:t xml:space="preserve"> to serve as youth representative.  </w:t>
      </w:r>
      <w:r w:rsidR="00FC0641">
        <w:t>John Henderson</w:t>
      </w:r>
      <w:r w:rsidR="00FC0641" w:rsidRPr="003776B8">
        <w:t xml:space="preserve"> moved to close nominations; </w:t>
      </w:r>
      <w:r w:rsidR="00CF3962">
        <w:t>Mary Knapp</w:t>
      </w:r>
      <w:r w:rsidR="00FC0641">
        <w:t xml:space="preserve"> seconded.</w:t>
      </w:r>
      <w:r w:rsidR="00FC0641" w:rsidRPr="003776B8">
        <w:t xml:space="preserve"> </w:t>
      </w:r>
      <w:r w:rsidR="00FC0641" w:rsidRPr="00EC1D52">
        <w:t xml:space="preserve">All </w:t>
      </w:r>
      <w:r w:rsidR="00FC0641">
        <w:t>n</w:t>
      </w:r>
      <w:r w:rsidR="00FC0641" w:rsidRPr="00EC1D52">
        <w:t>ominat</w:t>
      </w:r>
      <w:r w:rsidR="00FC0641">
        <w:t>ions</w:t>
      </w:r>
      <w:r w:rsidR="00FC0641" w:rsidRPr="00EC1D52">
        <w:t xml:space="preserve"> were</w:t>
      </w:r>
      <w:r w:rsidR="00FC0641">
        <w:rPr>
          <w:u w:val="single"/>
        </w:rPr>
        <w:t xml:space="preserve"> unanimously a</w:t>
      </w:r>
      <w:r w:rsidR="00FC0641" w:rsidRPr="003776B8">
        <w:rPr>
          <w:u w:val="single"/>
        </w:rPr>
        <w:t>pproved</w:t>
      </w:r>
      <w:r w:rsidR="00FC0641" w:rsidRPr="00C17B9E">
        <w:t>.</w:t>
      </w:r>
    </w:p>
    <w:p w14:paraId="5A94B1BE" w14:textId="77777777" w:rsidR="00C17B9E" w:rsidRPr="00C17B9E" w:rsidRDefault="00C17B9E" w:rsidP="00DB428B">
      <w:bookmarkStart w:id="0" w:name="_Hlk62976492"/>
    </w:p>
    <w:p w14:paraId="1573A423" w14:textId="77777777" w:rsidR="004E6506" w:rsidRPr="00E57B18" w:rsidRDefault="004E6506" w:rsidP="004E6506">
      <w:r w:rsidRPr="00E57B18">
        <w:t xml:space="preserve">Stephanie </w:t>
      </w:r>
      <w:r w:rsidR="003263B1">
        <w:t xml:space="preserve">called a brief recess of the </w:t>
      </w:r>
      <w:r w:rsidRPr="00E57B18">
        <w:t>congregational meeting to</w:t>
      </w:r>
      <w:r w:rsidR="003263B1">
        <w:t xml:space="preserve"> begin the Corporation Meeting.</w:t>
      </w:r>
    </w:p>
    <w:p w14:paraId="106C8B97" w14:textId="77777777" w:rsidR="00DB428B" w:rsidRPr="00C17B9E" w:rsidRDefault="00DB428B" w:rsidP="00DB428B"/>
    <w:p w14:paraId="2F33CE2A" w14:textId="77777777" w:rsidR="00DB428B" w:rsidRPr="00F24ACE" w:rsidRDefault="00DB428B" w:rsidP="00F24ACE">
      <w:pPr>
        <w:rPr>
          <w:b/>
          <w:u w:val="single"/>
        </w:rPr>
      </w:pPr>
      <w:r w:rsidRPr="00F24ACE">
        <w:rPr>
          <w:b/>
          <w:u w:val="single"/>
        </w:rPr>
        <w:t>Corporation Meeting</w:t>
      </w:r>
    </w:p>
    <w:p w14:paraId="7178DE79" w14:textId="77777777" w:rsidR="00DB428B" w:rsidRDefault="00DB428B" w:rsidP="00DB428B"/>
    <w:p w14:paraId="72AD7020" w14:textId="0EBD180F" w:rsidR="009B7905" w:rsidRDefault="001A704B" w:rsidP="009B7905">
      <w:pPr>
        <w:rPr>
          <w:sz w:val="22"/>
          <w:szCs w:val="22"/>
        </w:rPr>
      </w:pPr>
      <w:r>
        <w:t xml:space="preserve">President </w:t>
      </w:r>
      <w:r w:rsidR="00E87A7F">
        <w:t>Rick Comstock</w:t>
      </w:r>
      <w:r>
        <w:t xml:space="preserve"> </w:t>
      </w:r>
      <w:r w:rsidR="00DB428B" w:rsidRPr="009B7905">
        <w:t>reminded the congregation of the responsibilities of the Corporation</w:t>
      </w:r>
      <w:r w:rsidR="00650657" w:rsidRPr="009B7905">
        <w:t>, which are to receive, manage</w:t>
      </w:r>
      <w:r w:rsidR="008E00D2" w:rsidRPr="009B7905">
        <w:t xml:space="preserve"> and/or</w:t>
      </w:r>
      <w:r w:rsidR="00650657" w:rsidRPr="009B7905">
        <w:t xml:space="preserve"> transfer real or personal property for the congregation – only after congregational approval</w:t>
      </w:r>
      <w:r w:rsidR="00DB428B" w:rsidRPr="009B7905">
        <w:t>.</w:t>
      </w:r>
      <w:r w:rsidR="009079EC" w:rsidRPr="009B7905">
        <w:t xml:space="preserve">  </w:t>
      </w:r>
      <w:r w:rsidR="00B07F31" w:rsidRPr="009B7905">
        <w:t>The o</w:t>
      </w:r>
      <w:r w:rsidR="004A286C" w:rsidRPr="009B7905">
        <w:t>nly action</w:t>
      </w:r>
      <w:r w:rsidR="00AD5657" w:rsidRPr="009B7905">
        <w:t>s</w:t>
      </w:r>
      <w:r w:rsidR="004A286C" w:rsidRPr="009B7905">
        <w:t xml:space="preserve"> in 20</w:t>
      </w:r>
      <w:r w:rsidR="00E208F8" w:rsidRPr="009B7905">
        <w:t>20</w:t>
      </w:r>
      <w:r w:rsidR="004A286C" w:rsidRPr="009B7905">
        <w:t xml:space="preserve"> w</w:t>
      </w:r>
      <w:r w:rsidR="00AD5657" w:rsidRPr="009B7905">
        <w:t>ere</w:t>
      </w:r>
      <w:r w:rsidR="004A286C" w:rsidRPr="009B7905">
        <w:t xml:space="preserve"> to pay the state corporation registration fees</w:t>
      </w:r>
      <w:r w:rsidR="00AD5657" w:rsidRPr="009B7905">
        <w:t xml:space="preserve"> and to </w:t>
      </w:r>
      <w:r w:rsidR="009B7905" w:rsidRPr="009B7905">
        <w:t>sign a contract with an engineering firm for the plan to do the rain water mitigation work as requested by the environmental bequest task force.</w:t>
      </w:r>
      <w:r w:rsidR="009B7905">
        <w:t xml:space="preserve"> </w:t>
      </w:r>
    </w:p>
    <w:p w14:paraId="06C82646" w14:textId="77777777" w:rsidR="004A286C" w:rsidRDefault="004A286C" w:rsidP="00DB428B"/>
    <w:p w14:paraId="4770FDA2" w14:textId="77777777" w:rsidR="008E00D2" w:rsidRDefault="009079EC" w:rsidP="00DB428B">
      <w:r>
        <w:t xml:space="preserve">The Corporation </w:t>
      </w:r>
      <w:r w:rsidR="00E90EC5">
        <w:t>board</w:t>
      </w:r>
      <w:r>
        <w:t xml:space="preserve"> include</w:t>
      </w:r>
      <w:r w:rsidR="00E90EC5">
        <w:t>s</w:t>
      </w:r>
      <w:r>
        <w:t>:</w:t>
      </w:r>
    </w:p>
    <w:p w14:paraId="3E28F0E4" w14:textId="77777777" w:rsidR="00DB428B" w:rsidRDefault="00DB428B" w:rsidP="009079EC">
      <w:pPr>
        <w:ind w:left="360"/>
      </w:pPr>
      <w:r>
        <w:t>Trustees – Ruling Elders (Current Members of Session)</w:t>
      </w:r>
    </w:p>
    <w:p w14:paraId="43AE22AF" w14:textId="77777777" w:rsidR="00DB428B" w:rsidRDefault="00DB428B" w:rsidP="009079EC">
      <w:pPr>
        <w:ind w:left="360"/>
      </w:pPr>
      <w:r>
        <w:t xml:space="preserve">President – </w:t>
      </w:r>
      <w:r w:rsidR="00650657">
        <w:t>Representative</w:t>
      </w:r>
      <w:r>
        <w:t xml:space="preserve"> of Finance Team</w:t>
      </w:r>
    </w:p>
    <w:p w14:paraId="0A7574D6" w14:textId="77777777" w:rsidR="00DB428B" w:rsidRDefault="00DB428B" w:rsidP="009079EC">
      <w:pPr>
        <w:ind w:left="360"/>
      </w:pPr>
      <w:r>
        <w:t>Secretary – Clerk of Session</w:t>
      </w:r>
    </w:p>
    <w:p w14:paraId="570FE060" w14:textId="77777777" w:rsidR="00DB428B" w:rsidRDefault="00DB428B" w:rsidP="009079EC">
      <w:pPr>
        <w:ind w:left="360"/>
      </w:pPr>
      <w:r>
        <w:t>Treasurer – Church Treasurer</w:t>
      </w:r>
    </w:p>
    <w:p w14:paraId="171FAA47" w14:textId="77777777" w:rsidR="009079EC" w:rsidRDefault="009079EC" w:rsidP="009079EC">
      <w:pPr>
        <w:ind w:left="360"/>
      </w:pPr>
    </w:p>
    <w:p w14:paraId="34D432BF" w14:textId="77777777" w:rsidR="009079EC" w:rsidRPr="00B03EA4" w:rsidRDefault="009079EC" w:rsidP="009079EC">
      <w:pPr>
        <w:rPr>
          <w:bCs/>
        </w:rPr>
      </w:pPr>
      <w:r w:rsidRPr="00B03EA4">
        <w:rPr>
          <w:bCs/>
        </w:rPr>
        <w:t>Election of Corporation Trustees:</w:t>
      </w:r>
    </w:p>
    <w:p w14:paraId="4BAB91C4" w14:textId="77777777" w:rsidR="00DB428B" w:rsidRPr="00AD5657" w:rsidRDefault="00DB428B" w:rsidP="009079EC">
      <w:pPr>
        <w:ind w:left="360"/>
      </w:pPr>
      <w:r w:rsidRPr="00AD5657">
        <w:t>Ruling Elders:</w:t>
      </w:r>
    </w:p>
    <w:p w14:paraId="034926E4" w14:textId="4CDA4617" w:rsidR="00661CA6" w:rsidRPr="00AD5657" w:rsidRDefault="00E87A7F" w:rsidP="004D21D6">
      <w:pPr>
        <w:ind w:left="360" w:firstLine="360"/>
      </w:pPr>
      <w:r w:rsidRPr="00AD5657">
        <w:t xml:space="preserve">Class </w:t>
      </w:r>
      <w:r w:rsidR="00C3114B" w:rsidRPr="00AD5657">
        <w:t>A</w:t>
      </w:r>
      <w:r w:rsidRPr="00AD5657">
        <w:t xml:space="preserve"> (2020) – </w:t>
      </w:r>
      <w:r w:rsidR="00AD5657" w:rsidRPr="00AD5657">
        <w:rPr>
          <w:bCs/>
        </w:rPr>
        <w:t xml:space="preserve">Linda Bradley, Rebecca Lowrance, Abby </w:t>
      </w:r>
      <w:proofErr w:type="spellStart"/>
      <w:r w:rsidR="00AD5657" w:rsidRPr="00AD5657">
        <w:rPr>
          <w:bCs/>
        </w:rPr>
        <w:t>Striebig</w:t>
      </w:r>
      <w:proofErr w:type="spellEnd"/>
      <w:r w:rsidR="00AD5657" w:rsidRPr="00AD5657">
        <w:rPr>
          <w:bCs/>
        </w:rPr>
        <w:t>, Bill Wilson</w:t>
      </w:r>
    </w:p>
    <w:p w14:paraId="2865BC7D" w14:textId="06359F38" w:rsidR="00900C60" w:rsidRPr="00AD5657" w:rsidRDefault="004A1DD5" w:rsidP="00AD5657">
      <w:pPr>
        <w:ind w:left="1080" w:hanging="360"/>
      </w:pPr>
      <w:r w:rsidRPr="00AD5657">
        <w:t xml:space="preserve">Class </w:t>
      </w:r>
      <w:r w:rsidR="00C3114B" w:rsidRPr="00AD5657">
        <w:t>B</w:t>
      </w:r>
      <w:r w:rsidRPr="00AD5657">
        <w:t xml:space="preserve"> (2021) – </w:t>
      </w:r>
      <w:r w:rsidR="00AD5657" w:rsidRPr="00AD5657">
        <w:t xml:space="preserve">Ellie Cale, Yogi Gillette, Mary Knapp, Judy </w:t>
      </w:r>
      <w:proofErr w:type="spellStart"/>
      <w:r w:rsidR="00AD5657" w:rsidRPr="00AD5657">
        <w:t>LePera</w:t>
      </w:r>
      <w:proofErr w:type="spellEnd"/>
    </w:p>
    <w:p w14:paraId="61FCE213" w14:textId="23E63C2B" w:rsidR="009079EC" w:rsidRDefault="00C3114B" w:rsidP="00AD5657">
      <w:pPr>
        <w:ind w:left="1080" w:hanging="360"/>
      </w:pPr>
      <w:r w:rsidRPr="00AD5657">
        <w:t>Class C (20</w:t>
      </w:r>
      <w:r w:rsidR="00A75E7E" w:rsidRPr="00AD5657">
        <w:t>22</w:t>
      </w:r>
      <w:r w:rsidRPr="00AD5657">
        <w:t>) –</w:t>
      </w:r>
      <w:r w:rsidR="00AD5657" w:rsidRPr="00AD5657">
        <w:t xml:space="preserve"> Mark </w:t>
      </w:r>
      <w:proofErr w:type="spellStart"/>
      <w:r w:rsidR="00AD5657" w:rsidRPr="00AD5657">
        <w:t>Fack</w:t>
      </w:r>
      <w:r w:rsidR="00B03CD5">
        <w:t>n</w:t>
      </w:r>
      <w:r w:rsidR="00AD5657" w:rsidRPr="00AD5657">
        <w:t>itz</w:t>
      </w:r>
      <w:proofErr w:type="spellEnd"/>
      <w:r w:rsidR="00AD5657" w:rsidRPr="00AD5657">
        <w:t>, Nancy Hopkins-</w:t>
      </w:r>
      <w:proofErr w:type="spellStart"/>
      <w:r w:rsidR="00AD5657" w:rsidRPr="00AD5657">
        <w:t>Garriss</w:t>
      </w:r>
      <w:proofErr w:type="spellEnd"/>
      <w:r w:rsidR="00AD5657" w:rsidRPr="00AD5657">
        <w:t>, Rick Orem, Patti Warner</w:t>
      </w:r>
    </w:p>
    <w:p w14:paraId="7E233B9F" w14:textId="77777777" w:rsidR="00AD5657" w:rsidRDefault="00AD5657" w:rsidP="00AD5657">
      <w:pPr>
        <w:ind w:left="1080" w:hanging="360"/>
      </w:pPr>
    </w:p>
    <w:p w14:paraId="5A901083" w14:textId="77777777" w:rsidR="00DB428B" w:rsidRPr="00B03EA4" w:rsidRDefault="00DB428B" w:rsidP="00DB428B">
      <w:pPr>
        <w:rPr>
          <w:bCs/>
        </w:rPr>
      </w:pPr>
      <w:r w:rsidRPr="00B03EA4">
        <w:rPr>
          <w:bCs/>
        </w:rPr>
        <w:t>Election of Corporation Officers:</w:t>
      </w:r>
    </w:p>
    <w:p w14:paraId="63D66341" w14:textId="77777777" w:rsidR="00DB428B" w:rsidRDefault="00DB428B" w:rsidP="009079EC">
      <w:pPr>
        <w:ind w:left="360"/>
      </w:pPr>
      <w:r>
        <w:t xml:space="preserve">President – </w:t>
      </w:r>
      <w:r w:rsidR="008E00D2">
        <w:t>Rick Comstock</w:t>
      </w:r>
      <w:r>
        <w:t xml:space="preserve"> (</w:t>
      </w:r>
      <w:r w:rsidR="005929DE">
        <w:t xml:space="preserve">as Member of the </w:t>
      </w:r>
      <w:r>
        <w:t>Finance Team)</w:t>
      </w:r>
    </w:p>
    <w:p w14:paraId="32AAA382" w14:textId="77777777" w:rsidR="00DB428B" w:rsidRDefault="00DB428B" w:rsidP="009079EC">
      <w:pPr>
        <w:ind w:left="360"/>
      </w:pPr>
      <w:r>
        <w:t xml:space="preserve">Secretary – </w:t>
      </w:r>
      <w:r w:rsidR="005929DE">
        <w:t>Linda Bradley</w:t>
      </w:r>
      <w:r>
        <w:t xml:space="preserve"> (</w:t>
      </w:r>
      <w:r w:rsidR="005929DE">
        <w:t xml:space="preserve">as </w:t>
      </w:r>
      <w:r>
        <w:t>Clerk of Session)</w:t>
      </w:r>
    </w:p>
    <w:p w14:paraId="574F8579" w14:textId="77777777" w:rsidR="00DB428B" w:rsidRDefault="00DB428B" w:rsidP="009079EC">
      <w:pPr>
        <w:ind w:left="360"/>
      </w:pPr>
      <w:r>
        <w:t xml:space="preserve">Treasurer – Jeannie </w:t>
      </w:r>
      <w:proofErr w:type="spellStart"/>
      <w:r>
        <w:t>Klemt</w:t>
      </w:r>
      <w:proofErr w:type="spellEnd"/>
      <w:r>
        <w:t xml:space="preserve"> (</w:t>
      </w:r>
      <w:r w:rsidR="005929DE">
        <w:t xml:space="preserve">as </w:t>
      </w:r>
      <w:r>
        <w:t>Church Treasurer)</w:t>
      </w:r>
    </w:p>
    <w:p w14:paraId="20C0453B" w14:textId="77777777" w:rsidR="00C33E25" w:rsidRDefault="00C33E25" w:rsidP="00DB428B"/>
    <w:p w14:paraId="23DAB1D1" w14:textId="5D5E7C80" w:rsidR="00203C28" w:rsidRDefault="00203C28" w:rsidP="00203C28">
      <w:r>
        <w:t xml:space="preserve">Mary Lou McMillin moved that we elect the slate of Corporation Trustees and Corporation Officers as presented.  </w:t>
      </w:r>
      <w:r w:rsidR="00C97310">
        <w:t>John Henderson</w:t>
      </w:r>
      <w:r>
        <w:t xml:space="preserve"> seconded.  </w:t>
      </w:r>
      <w:r w:rsidRPr="001913A1">
        <w:rPr>
          <w:u w:val="single"/>
        </w:rPr>
        <w:t>Approved.</w:t>
      </w:r>
    </w:p>
    <w:p w14:paraId="17E47505" w14:textId="77777777" w:rsidR="00203C28" w:rsidRDefault="00203C28" w:rsidP="00203C28"/>
    <w:p w14:paraId="326A0F58" w14:textId="1469F075" w:rsidR="00203C28" w:rsidRPr="004325BD" w:rsidRDefault="00C97310" w:rsidP="00203C28">
      <w:r>
        <w:t>Rick Orem made,</w:t>
      </w:r>
      <w:r w:rsidR="00203C28" w:rsidRPr="00DC1751">
        <w:t xml:space="preserve"> and </w:t>
      </w:r>
      <w:r>
        <w:t xml:space="preserve">Amy </w:t>
      </w:r>
      <w:proofErr w:type="spellStart"/>
      <w:r>
        <w:t>Lemmons</w:t>
      </w:r>
      <w:proofErr w:type="spellEnd"/>
      <w:r>
        <w:t xml:space="preserve"> </w:t>
      </w:r>
      <w:r w:rsidR="00203C28" w:rsidRPr="00DC1751">
        <w:t>seconded</w:t>
      </w:r>
      <w:r>
        <w:t>, a motion to adjourn the Corporation Meeting</w:t>
      </w:r>
      <w:r w:rsidR="00203C28" w:rsidRPr="00DC1751">
        <w:t xml:space="preserve">.  </w:t>
      </w:r>
      <w:r w:rsidR="00203C28" w:rsidRPr="00DC1751">
        <w:rPr>
          <w:u w:val="single"/>
        </w:rPr>
        <w:t>Approved.</w:t>
      </w:r>
      <w:r w:rsidR="00203C28" w:rsidRPr="00DC1751">
        <w:t xml:space="preserve">  Stephanie then resumed moderating the Congregational </w:t>
      </w:r>
      <w:r w:rsidR="00203C28" w:rsidRPr="004325BD">
        <w:t>Meeting.</w:t>
      </w:r>
      <w:r w:rsidR="004325BD" w:rsidRPr="004325BD">
        <w:t xml:space="preserve">  Attendees divided into smaller groups </w:t>
      </w:r>
      <w:r w:rsidR="004325BD">
        <w:t xml:space="preserve">for a half hour </w:t>
      </w:r>
      <w:r w:rsidR="004325BD" w:rsidRPr="004325BD">
        <w:t xml:space="preserve">to discuss Trinity’s vision for the future.  </w:t>
      </w:r>
    </w:p>
    <w:p w14:paraId="29DB643C" w14:textId="77777777" w:rsidR="00203C28" w:rsidRPr="004325BD" w:rsidRDefault="00203C28" w:rsidP="00203C28"/>
    <w:p w14:paraId="60A10D4A" w14:textId="77777777" w:rsidR="00203C28" w:rsidRDefault="00203C28" w:rsidP="00203C28">
      <w:r w:rsidRPr="009079EC">
        <w:t xml:space="preserve">Stephanie asked for a motion to allow the Session to approve the Congregational and Corporation Meeting minutes at its next meeting.  </w:t>
      </w:r>
      <w:r>
        <w:t xml:space="preserve">Eric </w:t>
      </w:r>
      <w:proofErr w:type="spellStart"/>
      <w:r>
        <w:t>Ruple</w:t>
      </w:r>
      <w:proofErr w:type="spellEnd"/>
      <w:r>
        <w:t xml:space="preserve"> </w:t>
      </w:r>
      <w:r w:rsidRPr="009079EC">
        <w:t xml:space="preserve">moved, and </w:t>
      </w:r>
      <w:r>
        <w:t xml:space="preserve">Virginia Healy </w:t>
      </w:r>
      <w:r w:rsidRPr="009079EC">
        <w:t xml:space="preserve">seconded.  </w:t>
      </w:r>
      <w:r w:rsidRPr="009079EC">
        <w:rPr>
          <w:u w:val="single"/>
        </w:rPr>
        <w:t>Approved</w:t>
      </w:r>
      <w:r w:rsidRPr="009079EC">
        <w:t>.</w:t>
      </w:r>
    </w:p>
    <w:p w14:paraId="1D87B244" w14:textId="77777777" w:rsidR="00203C28" w:rsidRPr="009079EC" w:rsidRDefault="00203C28" w:rsidP="00203C28"/>
    <w:p w14:paraId="79CEA122" w14:textId="30D581DF" w:rsidR="00203C28" w:rsidRDefault="00203C28" w:rsidP="00203C28">
      <w:r w:rsidRPr="009C69BA">
        <w:t>Stephanie asked for a motion to close the Congregational Meeting</w:t>
      </w:r>
      <w:r w:rsidRPr="00C63527">
        <w:t xml:space="preserve">.  </w:t>
      </w:r>
      <w:r w:rsidR="00C97310">
        <w:t>John Henderson</w:t>
      </w:r>
      <w:r w:rsidRPr="00C63527">
        <w:t xml:space="preserve"> </w:t>
      </w:r>
      <w:r w:rsidR="00C97310">
        <w:t>made,</w:t>
      </w:r>
      <w:r w:rsidRPr="00C63527">
        <w:t xml:space="preserve"> </w:t>
      </w:r>
      <w:r w:rsidRPr="00DC1751">
        <w:t xml:space="preserve">and </w:t>
      </w:r>
      <w:r>
        <w:t xml:space="preserve">Mary </w:t>
      </w:r>
      <w:r w:rsidR="00C97310">
        <w:t>Knapp</w:t>
      </w:r>
      <w:r w:rsidRPr="00DC1751">
        <w:t xml:space="preserve"> seconded</w:t>
      </w:r>
      <w:r w:rsidR="00C97310">
        <w:t>,</w:t>
      </w:r>
      <w:r w:rsidRPr="00DC1751">
        <w:t xml:space="preserve"> the motion. </w:t>
      </w:r>
      <w:r w:rsidRPr="00DC1751">
        <w:rPr>
          <w:u w:val="single"/>
        </w:rPr>
        <w:t>Approved</w:t>
      </w:r>
      <w:r w:rsidRPr="00DC1751">
        <w:t>.  Stephanie closed the meeting with prayer at 1</w:t>
      </w:r>
      <w:r w:rsidR="00C97310">
        <w:t>2:2</w:t>
      </w:r>
      <w:r w:rsidRPr="00DC1751">
        <w:t>5</w:t>
      </w:r>
      <w:r w:rsidR="00C97310">
        <w:t>p</w:t>
      </w:r>
      <w:r w:rsidRPr="00DC1751">
        <w:t>m.</w:t>
      </w:r>
    </w:p>
    <w:p w14:paraId="07088BAB" w14:textId="77777777" w:rsidR="00203C28" w:rsidRDefault="00203C28" w:rsidP="00203C28"/>
    <w:p w14:paraId="6DE2CB67" w14:textId="77777777" w:rsidR="00203C28" w:rsidRPr="003E5348" w:rsidRDefault="00203C28" w:rsidP="00203C28">
      <w:pPr>
        <w:rPr>
          <w:sz w:val="22"/>
        </w:rPr>
      </w:pPr>
      <w:r w:rsidRPr="003E5348">
        <w:rPr>
          <w:sz w:val="22"/>
        </w:rPr>
        <w:t>Respectfully submitted,</w:t>
      </w:r>
    </w:p>
    <w:p w14:paraId="30A215AC" w14:textId="77777777" w:rsidR="00203C28" w:rsidRDefault="00203C28" w:rsidP="00203C28">
      <w:pPr>
        <w:rPr>
          <w:sz w:val="22"/>
        </w:rPr>
      </w:pPr>
    </w:p>
    <w:p w14:paraId="33A58CDE" w14:textId="77777777" w:rsidR="00203C28" w:rsidRDefault="00203C28" w:rsidP="00203C28">
      <w:pPr>
        <w:rPr>
          <w:rFonts w:ascii="Arial" w:hAnsi="Arial"/>
          <w:sz w:val="22"/>
        </w:rPr>
      </w:pPr>
      <w:r w:rsidRPr="00683F5F">
        <w:rPr>
          <w:rFonts w:ascii="Arial" w:hAnsi="Arial"/>
          <w:sz w:val="22"/>
        </w:rPr>
        <w:t>_______________________</w:t>
      </w:r>
      <w:r w:rsidRPr="00683F5F">
        <w:rPr>
          <w:rFonts w:ascii="Arial" w:hAnsi="Arial"/>
          <w:sz w:val="22"/>
        </w:rPr>
        <w:tab/>
      </w:r>
      <w:r w:rsidRPr="00683F5F">
        <w:rPr>
          <w:rFonts w:ascii="Arial" w:hAnsi="Arial"/>
          <w:sz w:val="22"/>
        </w:rPr>
        <w:tab/>
        <w:t xml:space="preserve">   </w:t>
      </w:r>
      <w:r>
        <w:rPr>
          <w:rFonts w:ascii="Arial" w:hAnsi="Arial"/>
          <w:sz w:val="22"/>
        </w:rPr>
        <w:tab/>
      </w:r>
      <w:r w:rsidRPr="00683F5F">
        <w:rPr>
          <w:rFonts w:ascii="Arial" w:hAnsi="Arial"/>
          <w:sz w:val="22"/>
        </w:rPr>
        <w:t>___________________________</w:t>
      </w:r>
    </w:p>
    <w:p w14:paraId="7119DCF7" w14:textId="77777777" w:rsidR="00203C28" w:rsidRPr="007F7DA6" w:rsidRDefault="00203C28" w:rsidP="00203C28">
      <w:pPr>
        <w:rPr>
          <w:rFonts w:ascii="Arial" w:hAnsi="Arial"/>
          <w:sz w:val="22"/>
        </w:rPr>
      </w:pPr>
      <w:r>
        <w:rPr>
          <w:sz w:val="22"/>
        </w:rPr>
        <w:t>Linda Bradley</w:t>
      </w:r>
      <w:r w:rsidRPr="00683F5F">
        <w:rPr>
          <w:sz w:val="22"/>
        </w:rPr>
        <w:t>, Clerk</w:t>
      </w:r>
      <w:r>
        <w:rPr>
          <w:sz w:val="22"/>
        </w:rPr>
        <w:t xml:space="preserve"> of Session</w:t>
      </w:r>
      <w:r>
        <w:rPr>
          <w:sz w:val="22"/>
        </w:rPr>
        <w:tab/>
      </w:r>
      <w:r>
        <w:rPr>
          <w:sz w:val="22"/>
        </w:rPr>
        <w:tab/>
        <w:t xml:space="preserve">             Stephanie Sorge</w:t>
      </w:r>
      <w:r w:rsidRPr="003E5348">
        <w:rPr>
          <w:sz w:val="22"/>
        </w:rPr>
        <w:t>,</w:t>
      </w:r>
      <w:r>
        <w:rPr>
          <w:sz w:val="22"/>
        </w:rPr>
        <w:t xml:space="preserve"> Moderator</w:t>
      </w:r>
      <w:r>
        <w:rPr>
          <w:sz w:val="22"/>
        </w:rPr>
        <w:tab/>
      </w:r>
      <w:r>
        <w:rPr>
          <w:sz w:val="22"/>
        </w:rPr>
        <w:tab/>
        <w:t xml:space="preserve">     </w:t>
      </w:r>
      <w:bookmarkEnd w:id="0"/>
    </w:p>
    <w:sectPr w:rsidR="00203C28" w:rsidRPr="007F7DA6" w:rsidSect="001B252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6914C" w14:textId="77777777" w:rsidR="00897DC5" w:rsidRDefault="00897DC5" w:rsidP="00A15EE7">
      <w:r>
        <w:separator/>
      </w:r>
    </w:p>
  </w:endnote>
  <w:endnote w:type="continuationSeparator" w:id="0">
    <w:p w14:paraId="17ABA8CD" w14:textId="77777777" w:rsidR="00897DC5" w:rsidRDefault="00897DC5" w:rsidP="00A1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36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0C973" w14:textId="77777777" w:rsidR="001A704B" w:rsidRDefault="001A70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F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2D26C1" w14:textId="77777777" w:rsidR="001A704B" w:rsidRDefault="001A7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6960A" w14:textId="77777777" w:rsidR="00897DC5" w:rsidRDefault="00897DC5" w:rsidP="00A15EE7">
      <w:r>
        <w:separator/>
      </w:r>
    </w:p>
  </w:footnote>
  <w:footnote w:type="continuationSeparator" w:id="0">
    <w:p w14:paraId="5E6DFF1C" w14:textId="77777777" w:rsidR="00897DC5" w:rsidRDefault="00897DC5" w:rsidP="00A1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191F"/>
    <w:multiLevelType w:val="hybridMultilevel"/>
    <w:tmpl w:val="CBF03B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6BAF"/>
    <w:multiLevelType w:val="hybridMultilevel"/>
    <w:tmpl w:val="F7FE7AFC"/>
    <w:lvl w:ilvl="0" w:tplc="7F28CA7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6796"/>
    <w:multiLevelType w:val="hybridMultilevel"/>
    <w:tmpl w:val="808C0ACE"/>
    <w:lvl w:ilvl="0" w:tplc="B3E4B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B6632"/>
    <w:multiLevelType w:val="hybridMultilevel"/>
    <w:tmpl w:val="F8906B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D7807"/>
    <w:multiLevelType w:val="hybridMultilevel"/>
    <w:tmpl w:val="536E0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26BE0"/>
    <w:multiLevelType w:val="hybridMultilevel"/>
    <w:tmpl w:val="6DBA0536"/>
    <w:lvl w:ilvl="0" w:tplc="563EE6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A5BA2">
      <w:start w:val="218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C39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6B4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855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08E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CC8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A7B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EA2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C2D6E"/>
    <w:multiLevelType w:val="hybridMultilevel"/>
    <w:tmpl w:val="5C9E8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B743A"/>
    <w:multiLevelType w:val="hybridMultilevel"/>
    <w:tmpl w:val="520C2FBA"/>
    <w:lvl w:ilvl="0" w:tplc="49C8F6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897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A6F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6C2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289B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E82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E5F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0C1A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AD1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C292C"/>
    <w:multiLevelType w:val="hybridMultilevel"/>
    <w:tmpl w:val="AFA02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3383B"/>
    <w:multiLevelType w:val="hybridMultilevel"/>
    <w:tmpl w:val="0298D2D0"/>
    <w:lvl w:ilvl="0" w:tplc="FE5CD3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E0726">
      <w:start w:val="2652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E0E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C44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033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8DC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827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CC0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082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9476B"/>
    <w:multiLevelType w:val="hybridMultilevel"/>
    <w:tmpl w:val="71AA1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87350"/>
    <w:multiLevelType w:val="hybridMultilevel"/>
    <w:tmpl w:val="3D94B5C2"/>
    <w:lvl w:ilvl="0" w:tplc="85B88A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035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ED2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077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4E22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DA89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653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6E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4E00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261C6"/>
    <w:multiLevelType w:val="hybridMultilevel"/>
    <w:tmpl w:val="82E4E7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567BC3"/>
    <w:multiLevelType w:val="hybridMultilevel"/>
    <w:tmpl w:val="883025E0"/>
    <w:lvl w:ilvl="0" w:tplc="5D7CD1FA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48EC8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A72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C50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6FF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EFE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AD0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70B4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E77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24245"/>
    <w:multiLevelType w:val="hybridMultilevel"/>
    <w:tmpl w:val="21703D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0A7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80F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2F8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3A2F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846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48F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4F2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B4F14"/>
    <w:multiLevelType w:val="hybridMultilevel"/>
    <w:tmpl w:val="DE8E9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0761B"/>
    <w:multiLevelType w:val="hybridMultilevel"/>
    <w:tmpl w:val="6ADA96AE"/>
    <w:lvl w:ilvl="0" w:tplc="3348D8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8765E">
      <w:start w:val="263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9875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C26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2EEF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27E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674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C8E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76C1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C4F39"/>
    <w:multiLevelType w:val="hybridMultilevel"/>
    <w:tmpl w:val="F02AFF1A"/>
    <w:lvl w:ilvl="0" w:tplc="4D0C1A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2EB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7EC1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007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88F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6D3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00E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AA3D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620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52FEB"/>
    <w:multiLevelType w:val="hybridMultilevel"/>
    <w:tmpl w:val="0B5E86B6"/>
    <w:lvl w:ilvl="0" w:tplc="A8F68266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B3B76"/>
    <w:multiLevelType w:val="hybridMultilevel"/>
    <w:tmpl w:val="D90088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A16C8"/>
    <w:multiLevelType w:val="hybridMultilevel"/>
    <w:tmpl w:val="5428131C"/>
    <w:lvl w:ilvl="0" w:tplc="7CBE05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2B2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0A7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80F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2F8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3A2F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846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48F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4F2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456E2"/>
    <w:multiLevelType w:val="hybridMultilevel"/>
    <w:tmpl w:val="C06A4D16"/>
    <w:lvl w:ilvl="0" w:tplc="CA4070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C66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A9D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8B1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006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CA40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896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E93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9833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B7688"/>
    <w:multiLevelType w:val="hybridMultilevel"/>
    <w:tmpl w:val="37B45D1C"/>
    <w:lvl w:ilvl="0" w:tplc="71789A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8C4B6">
      <w:start w:val="2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095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C59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6EE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A30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EE5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8FD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64AC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87908"/>
    <w:multiLevelType w:val="hybridMultilevel"/>
    <w:tmpl w:val="D438E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0A7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80F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2F8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3A2F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846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48F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4F2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20"/>
  </w:num>
  <w:num w:numId="8">
    <w:abstractNumId w:val="23"/>
  </w:num>
  <w:num w:numId="9">
    <w:abstractNumId w:val="14"/>
  </w:num>
  <w:num w:numId="10">
    <w:abstractNumId w:val="21"/>
  </w:num>
  <w:num w:numId="11">
    <w:abstractNumId w:val="0"/>
  </w:num>
  <w:num w:numId="12">
    <w:abstractNumId w:val="16"/>
  </w:num>
  <w:num w:numId="13">
    <w:abstractNumId w:val="9"/>
  </w:num>
  <w:num w:numId="14">
    <w:abstractNumId w:val="19"/>
  </w:num>
  <w:num w:numId="15">
    <w:abstractNumId w:val="17"/>
  </w:num>
  <w:num w:numId="16">
    <w:abstractNumId w:val="13"/>
  </w:num>
  <w:num w:numId="17">
    <w:abstractNumId w:val="11"/>
  </w:num>
  <w:num w:numId="18">
    <w:abstractNumId w:val="12"/>
  </w:num>
  <w:num w:numId="19">
    <w:abstractNumId w:val="3"/>
  </w:num>
  <w:num w:numId="20">
    <w:abstractNumId w:val="22"/>
  </w:num>
  <w:num w:numId="21">
    <w:abstractNumId w:val="18"/>
  </w:num>
  <w:num w:numId="22">
    <w:abstractNumId w:val="5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8B"/>
    <w:rsid w:val="000106BE"/>
    <w:rsid w:val="0002121F"/>
    <w:rsid w:val="000519F6"/>
    <w:rsid w:val="000669EF"/>
    <w:rsid w:val="00085583"/>
    <w:rsid w:val="000A1457"/>
    <w:rsid w:val="000A24CC"/>
    <w:rsid w:val="000B2EF8"/>
    <w:rsid w:val="000D3851"/>
    <w:rsid w:val="00115CEA"/>
    <w:rsid w:val="001172AD"/>
    <w:rsid w:val="00135DDA"/>
    <w:rsid w:val="00142B00"/>
    <w:rsid w:val="00162B66"/>
    <w:rsid w:val="001749BE"/>
    <w:rsid w:val="00184AC5"/>
    <w:rsid w:val="001913A1"/>
    <w:rsid w:val="00195A4E"/>
    <w:rsid w:val="001A704B"/>
    <w:rsid w:val="001B1CA5"/>
    <w:rsid w:val="001B252B"/>
    <w:rsid w:val="001F3C86"/>
    <w:rsid w:val="00203AFA"/>
    <w:rsid w:val="00203C28"/>
    <w:rsid w:val="00226D98"/>
    <w:rsid w:val="00251617"/>
    <w:rsid w:val="00282817"/>
    <w:rsid w:val="0029303C"/>
    <w:rsid w:val="003022A9"/>
    <w:rsid w:val="003040C0"/>
    <w:rsid w:val="00317D91"/>
    <w:rsid w:val="00325A78"/>
    <w:rsid w:val="003263B1"/>
    <w:rsid w:val="003631C1"/>
    <w:rsid w:val="00367865"/>
    <w:rsid w:val="00370304"/>
    <w:rsid w:val="003776B8"/>
    <w:rsid w:val="003A70C6"/>
    <w:rsid w:val="003F06FE"/>
    <w:rsid w:val="00405B37"/>
    <w:rsid w:val="00414E16"/>
    <w:rsid w:val="004325BD"/>
    <w:rsid w:val="004410EA"/>
    <w:rsid w:val="00451EE0"/>
    <w:rsid w:val="00460B98"/>
    <w:rsid w:val="00493244"/>
    <w:rsid w:val="004A1DD5"/>
    <w:rsid w:val="004A286C"/>
    <w:rsid w:val="004C1CD3"/>
    <w:rsid w:val="004D21D6"/>
    <w:rsid w:val="004E5567"/>
    <w:rsid w:val="004E6506"/>
    <w:rsid w:val="0052749F"/>
    <w:rsid w:val="005600C2"/>
    <w:rsid w:val="0057056B"/>
    <w:rsid w:val="0059195C"/>
    <w:rsid w:val="005929DE"/>
    <w:rsid w:val="00592B3E"/>
    <w:rsid w:val="005950ED"/>
    <w:rsid w:val="00615644"/>
    <w:rsid w:val="00650657"/>
    <w:rsid w:val="00661CA6"/>
    <w:rsid w:val="00682AC4"/>
    <w:rsid w:val="00683F5F"/>
    <w:rsid w:val="00721862"/>
    <w:rsid w:val="00730F32"/>
    <w:rsid w:val="00750B0A"/>
    <w:rsid w:val="00772BDC"/>
    <w:rsid w:val="007B1DA1"/>
    <w:rsid w:val="007C0D15"/>
    <w:rsid w:val="007E3C9B"/>
    <w:rsid w:val="007F7DA6"/>
    <w:rsid w:val="00821AA8"/>
    <w:rsid w:val="0084672F"/>
    <w:rsid w:val="00846D29"/>
    <w:rsid w:val="00897DC5"/>
    <w:rsid w:val="008D0FB8"/>
    <w:rsid w:val="008E00D2"/>
    <w:rsid w:val="008E0402"/>
    <w:rsid w:val="00900C60"/>
    <w:rsid w:val="00904BBC"/>
    <w:rsid w:val="009079EC"/>
    <w:rsid w:val="00947A97"/>
    <w:rsid w:val="00955B23"/>
    <w:rsid w:val="009803EC"/>
    <w:rsid w:val="00982395"/>
    <w:rsid w:val="009864ED"/>
    <w:rsid w:val="00996BF8"/>
    <w:rsid w:val="009A24EF"/>
    <w:rsid w:val="009B7905"/>
    <w:rsid w:val="009C1F4F"/>
    <w:rsid w:val="009C69BA"/>
    <w:rsid w:val="009C70E5"/>
    <w:rsid w:val="009F2F64"/>
    <w:rsid w:val="00A07DEF"/>
    <w:rsid w:val="00A15EE7"/>
    <w:rsid w:val="00A3266D"/>
    <w:rsid w:val="00A32D2D"/>
    <w:rsid w:val="00A42E7E"/>
    <w:rsid w:val="00A75E7E"/>
    <w:rsid w:val="00AD5657"/>
    <w:rsid w:val="00AF663B"/>
    <w:rsid w:val="00B03CD5"/>
    <w:rsid w:val="00B03EA4"/>
    <w:rsid w:val="00B07F31"/>
    <w:rsid w:val="00B10822"/>
    <w:rsid w:val="00B3442B"/>
    <w:rsid w:val="00B53074"/>
    <w:rsid w:val="00B76198"/>
    <w:rsid w:val="00B95ADD"/>
    <w:rsid w:val="00BA269D"/>
    <w:rsid w:val="00BA689C"/>
    <w:rsid w:val="00BF5650"/>
    <w:rsid w:val="00C00B3A"/>
    <w:rsid w:val="00C17B9E"/>
    <w:rsid w:val="00C3114B"/>
    <w:rsid w:val="00C33E25"/>
    <w:rsid w:val="00C63527"/>
    <w:rsid w:val="00C924D6"/>
    <w:rsid w:val="00C959BC"/>
    <w:rsid w:val="00C97310"/>
    <w:rsid w:val="00CE2A80"/>
    <w:rsid w:val="00CF0404"/>
    <w:rsid w:val="00CF3962"/>
    <w:rsid w:val="00D057FD"/>
    <w:rsid w:val="00D47DD4"/>
    <w:rsid w:val="00D81FDF"/>
    <w:rsid w:val="00D836AB"/>
    <w:rsid w:val="00DB428B"/>
    <w:rsid w:val="00DC1751"/>
    <w:rsid w:val="00DE6345"/>
    <w:rsid w:val="00DF1912"/>
    <w:rsid w:val="00E04136"/>
    <w:rsid w:val="00E208F8"/>
    <w:rsid w:val="00E57934"/>
    <w:rsid w:val="00E57B18"/>
    <w:rsid w:val="00E87A7F"/>
    <w:rsid w:val="00E90EC5"/>
    <w:rsid w:val="00EC1D52"/>
    <w:rsid w:val="00ED1FFA"/>
    <w:rsid w:val="00EE2E3F"/>
    <w:rsid w:val="00F00A0F"/>
    <w:rsid w:val="00F24ACE"/>
    <w:rsid w:val="00F26BC1"/>
    <w:rsid w:val="00F30121"/>
    <w:rsid w:val="00F457E5"/>
    <w:rsid w:val="00F61CA0"/>
    <w:rsid w:val="00F87B66"/>
    <w:rsid w:val="00FA3572"/>
    <w:rsid w:val="00FC0641"/>
    <w:rsid w:val="00FD67D9"/>
    <w:rsid w:val="00FF0ACF"/>
    <w:rsid w:val="00FF42B7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35BF"/>
  <w15:docId w15:val="{DE33E112-1767-4713-A7B8-102897B3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28B"/>
    <w:pPr>
      <w:spacing w:after="200" w:line="276" w:lineRule="auto"/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22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49B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15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E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E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66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455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272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92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93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440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08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32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8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68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24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92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86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42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612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946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66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03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7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3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7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38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3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02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08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90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09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4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1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6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16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8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9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646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36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06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00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74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3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1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1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99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59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2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79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38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5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066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99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26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460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614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4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42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0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437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64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7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545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58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5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A376-9949-430B-9C0E-53668166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Burket</dc:creator>
  <cp:keywords/>
  <dc:description/>
  <cp:lastModifiedBy>Linda</cp:lastModifiedBy>
  <cp:revision>13</cp:revision>
  <dcterms:created xsi:type="dcterms:W3CDTF">2021-01-31T14:00:00Z</dcterms:created>
  <dcterms:modified xsi:type="dcterms:W3CDTF">2021-02-11T17:58:00Z</dcterms:modified>
</cp:coreProperties>
</file>