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480" w:lineRule="auto"/>
        <w:jc w:val="center"/>
        <w:rPr>
          <w:rFonts w:ascii="Times New Roman" w:cs="Times New Roman" w:hAnsi="Times New Roman" w:eastAsia="Times New Roman"/>
          <w:sz w:val="28"/>
          <w:szCs w:val="28"/>
        </w:rPr>
      </w:pPr>
      <w:r>
        <w:rPr>
          <w:rFonts w:ascii="Times New Roman" w:hAnsi="Times New Roman" w:hint="default"/>
          <w:sz w:val="28"/>
          <w:szCs w:val="28"/>
          <w:rtl w:val="0"/>
          <w:lang w:val="en-US"/>
        </w:rPr>
        <w:t>“</w:t>
      </w:r>
      <w:r>
        <w:rPr>
          <w:rFonts w:ascii="Times New Roman" w:hAnsi="Times New Roman"/>
          <w:sz w:val="28"/>
          <w:szCs w:val="28"/>
          <w:rtl w:val="0"/>
          <w:lang w:val="en-US"/>
        </w:rPr>
        <w:t>Come and Center</w:t>
      </w:r>
      <w:r>
        <w:rPr>
          <w:rFonts w:ascii="Times New Roman" w:hAnsi="Times New Roman" w:hint="default"/>
          <w:sz w:val="28"/>
          <w:szCs w:val="28"/>
          <w:rtl w:val="0"/>
          <w:lang w:val="en-US"/>
        </w:rPr>
        <w:t xml:space="preserve">” </w:t>
      </w:r>
      <w:r>
        <w:rPr>
          <w:rFonts w:ascii="Times New Roman" w:hAnsi="Times New Roman"/>
          <w:sz w:val="28"/>
          <w:szCs w:val="28"/>
          <w:rtl w:val="0"/>
          <w:lang w:val="en-US"/>
        </w:rPr>
        <w:t>- Stephanie Sorge, 9/6/26</w:t>
      </w:r>
    </w:p>
    <w:p>
      <w:pPr>
        <w:pStyle w:val="Body"/>
        <w:spacing w:line="480" w:lineRule="auto"/>
        <w:rPr>
          <w:rFonts w:ascii="Times New Roman" w:cs="Times New Roman" w:hAnsi="Times New Roman" w:eastAsia="Times New Roman"/>
          <w:sz w:val="28"/>
          <w:szCs w:val="28"/>
        </w:rPr>
      </w:pPr>
      <w:r>
        <w:rPr>
          <w:rFonts w:ascii="Times New Roman" w:cs="Times New Roman" w:hAnsi="Times New Roman" w:eastAsia="Times New Roman"/>
          <w:sz w:val="28"/>
          <w:szCs w:val="28"/>
          <w:rtl w:val="0"/>
        </w:rPr>
        <w:tab/>
        <w:t>I want to start out by acknowledging something from my sermon a few weeks ago. Soon after worship ended, I realized that my statement about how many congregations aren</w:t>
      </w:r>
      <w:r>
        <w:rPr>
          <w:rFonts w:ascii="Times New Roman" w:hAnsi="Times New Roman" w:hint="default"/>
          <w:sz w:val="28"/>
          <w:szCs w:val="28"/>
          <w:rtl w:val="0"/>
          <w:lang w:val="en-US"/>
        </w:rPr>
        <w:t>’</w:t>
      </w:r>
      <w:r>
        <w:rPr>
          <w:rFonts w:ascii="Times New Roman" w:hAnsi="Times New Roman"/>
          <w:sz w:val="28"/>
          <w:szCs w:val="28"/>
          <w:rtl w:val="0"/>
          <w:lang w:val="en-US"/>
        </w:rPr>
        <w:t xml:space="preserve">t really *singing* congregations was incredibly white and Eurocentric. There are exceptions to every rule, but my experience of worshiping in predominantly Black churches is quite the opposite. The singing of the choir, preacher, and congregation can shake the rafters. In fact, the vast majority of Christians around the world reflect that reality more than the kind of worship that has earned Presbyterians the moniker </w:t>
      </w:r>
      <w:r>
        <w:rPr>
          <w:rFonts w:ascii="Times New Roman" w:hAnsi="Times New Roman" w:hint="default"/>
          <w:sz w:val="28"/>
          <w:szCs w:val="28"/>
          <w:rtl w:val="0"/>
          <w:lang w:val="en-US"/>
        </w:rPr>
        <w:t>“</w:t>
      </w:r>
      <w:r>
        <w:rPr>
          <w:rFonts w:ascii="Times New Roman" w:hAnsi="Times New Roman"/>
          <w:sz w:val="28"/>
          <w:szCs w:val="28"/>
          <w:rtl w:val="0"/>
          <w:lang w:val="en-US"/>
        </w:rPr>
        <w:t>the frozen chosen.</w:t>
      </w:r>
      <w:r>
        <w:rPr>
          <w:rFonts w:ascii="Times New Roman" w:hAnsi="Times New Roman" w:hint="default"/>
          <w:sz w:val="28"/>
          <w:szCs w:val="28"/>
          <w:rtl w:val="0"/>
          <w:lang w:val="en-US"/>
        </w:rPr>
        <w:t xml:space="preserve">” </w:t>
      </w:r>
    </w:p>
    <w:p>
      <w:pPr>
        <w:pStyle w:val="Body"/>
        <w:spacing w:line="480" w:lineRule="auto"/>
        <w:rPr>
          <w:rFonts w:ascii="Times New Roman" w:cs="Times New Roman" w:hAnsi="Times New Roman" w:eastAsia="Times New Roman"/>
          <w:sz w:val="28"/>
          <w:szCs w:val="28"/>
        </w:rPr>
      </w:pPr>
      <w:r>
        <w:rPr>
          <w:rFonts w:ascii="Times New Roman" w:cs="Times New Roman" w:hAnsi="Times New Roman" w:eastAsia="Times New Roman"/>
          <w:sz w:val="28"/>
          <w:szCs w:val="28"/>
          <w:rtl w:val="0"/>
        </w:rPr>
        <w:tab/>
        <w:t>This is how systems of supremacy work. In my mind, I was comparing Trinity to the majority-white mainline churches with which I am most familiar. Of course, mainline denominations, including our own, have congregations that don</w:t>
      </w:r>
      <w:r>
        <w:rPr>
          <w:rFonts w:ascii="Times New Roman" w:hAnsi="Times New Roman" w:hint="default"/>
          <w:sz w:val="28"/>
          <w:szCs w:val="28"/>
          <w:rtl w:val="0"/>
          <w:lang w:val="en-US"/>
        </w:rPr>
        <w:t>’</w:t>
      </w:r>
      <w:r>
        <w:rPr>
          <w:rFonts w:ascii="Times New Roman" w:hAnsi="Times New Roman"/>
          <w:sz w:val="28"/>
          <w:szCs w:val="28"/>
          <w:rtl w:val="0"/>
          <w:lang w:val="en-US"/>
        </w:rPr>
        <w:t>t fit that box, too. My statement centering our small, predominantly white churches is an example of one way in which systems of supremacy erase, minimize, ignore, and silence those outside the norms established and reinforced within a system.</w:t>
      </w:r>
    </w:p>
    <w:p>
      <w:pPr>
        <w:pStyle w:val="Body"/>
        <w:spacing w:line="480" w:lineRule="auto"/>
        <w:rPr>
          <w:rFonts w:ascii="Times New Roman" w:cs="Times New Roman" w:hAnsi="Times New Roman" w:eastAsia="Times New Roman"/>
          <w:sz w:val="28"/>
          <w:szCs w:val="28"/>
        </w:rPr>
      </w:pPr>
      <w:r>
        <w:rPr>
          <w:rFonts w:ascii="Times New Roman" w:cs="Times New Roman" w:hAnsi="Times New Roman" w:eastAsia="Times New Roman"/>
          <w:sz w:val="28"/>
          <w:szCs w:val="28"/>
          <w:rtl w:val="0"/>
        </w:rPr>
        <w:tab/>
        <w:t>On a somewhat related note, I</w:t>
      </w:r>
      <w:r>
        <w:rPr>
          <w:rFonts w:ascii="Times New Roman" w:hAnsi="Times New Roman" w:hint="default"/>
          <w:sz w:val="28"/>
          <w:szCs w:val="28"/>
          <w:rtl w:val="0"/>
          <w:lang w:val="en-US"/>
        </w:rPr>
        <w:t>’</w:t>
      </w:r>
      <w:r>
        <w:rPr>
          <w:rFonts w:ascii="Times New Roman" w:hAnsi="Times New Roman"/>
          <w:sz w:val="28"/>
          <w:szCs w:val="28"/>
          <w:rtl w:val="0"/>
          <w:lang w:val="en-US"/>
        </w:rPr>
        <w:t xml:space="preserve">m grateful to one of our members who reached out after worship last week with a reminder of the dangers of telling a single story - in this case, about immigration. She wrote, </w:t>
      </w:r>
      <w:r>
        <w:rPr>
          <w:rFonts w:ascii="Times New Roman" w:hAnsi="Times New Roman" w:hint="default"/>
          <w:sz w:val="28"/>
          <w:szCs w:val="28"/>
          <w:rtl w:val="0"/>
          <w:lang w:val="en-US"/>
        </w:rPr>
        <w:t>“</w:t>
      </w:r>
      <w:r>
        <w:rPr>
          <w:rFonts w:ascii="Times New Roman" w:hAnsi="Times New Roman"/>
          <w:sz w:val="28"/>
          <w:szCs w:val="28"/>
          <w:rtl w:val="0"/>
          <w:lang w:val="en-US"/>
        </w:rPr>
        <w:t>while all immigrants in the USA need acceptance, support, and siblinghood to thrive, not all immigrants are destitute and in need of material support.</w:t>
      </w:r>
      <w:r>
        <w:rPr>
          <w:rFonts w:ascii="Times New Roman" w:hAnsi="Times New Roman" w:hint="default"/>
          <w:sz w:val="28"/>
          <w:szCs w:val="28"/>
          <w:rtl w:val="0"/>
          <w:lang w:val="en-US"/>
        </w:rPr>
        <w:t>”</w:t>
      </w:r>
    </w:p>
    <w:p>
      <w:pPr>
        <w:pStyle w:val="Body"/>
        <w:spacing w:line="480" w:lineRule="auto"/>
        <w:rPr>
          <w:rFonts w:ascii="Times New Roman" w:cs="Times New Roman" w:hAnsi="Times New Roman" w:eastAsia="Times New Roman"/>
          <w:sz w:val="28"/>
          <w:szCs w:val="28"/>
        </w:rPr>
      </w:pPr>
      <w:r>
        <w:rPr>
          <w:rFonts w:ascii="Times New Roman" w:cs="Times New Roman" w:hAnsi="Times New Roman" w:eastAsia="Times New Roman"/>
          <w:sz w:val="28"/>
          <w:szCs w:val="28"/>
          <w:rtl w:val="0"/>
        </w:rPr>
        <w:tab/>
        <w:t xml:space="preserve">Back in 2009, writer Chimamanda Ngozi Adichie gave a Ted Talk: </w:t>
      </w:r>
      <w:r>
        <w:rPr>
          <w:rFonts w:ascii="Times New Roman" w:hAnsi="Times New Roman" w:hint="default"/>
          <w:sz w:val="28"/>
          <w:szCs w:val="28"/>
          <w:rtl w:val="0"/>
          <w:lang w:val="en-US"/>
        </w:rPr>
        <w:t>“</w:t>
      </w:r>
      <w:r>
        <w:rPr>
          <w:rFonts w:ascii="Times New Roman" w:hAnsi="Times New Roman"/>
          <w:sz w:val="28"/>
          <w:szCs w:val="28"/>
          <w:rtl w:val="0"/>
          <w:lang w:val="en-US"/>
        </w:rPr>
        <w:t>The Danger of a Single Story.</w:t>
      </w:r>
      <w:r>
        <w:rPr>
          <w:rFonts w:ascii="Times New Roman" w:hAnsi="Times New Roman" w:hint="default"/>
          <w:sz w:val="28"/>
          <w:szCs w:val="28"/>
          <w:rtl w:val="0"/>
          <w:lang w:val="en-US"/>
        </w:rPr>
        <w:t>”</w:t>
      </w:r>
      <w:r>
        <w:rPr>
          <w:rFonts w:ascii="Times New Roman" w:cs="Times New Roman" w:hAnsi="Times New Roman" w:eastAsia="Times New Roman"/>
          <w:sz w:val="28"/>
          <w:szCs w:val="28"/>
          <w:vertAlign w:val="superscript"/>
        </w:rPr>
        <w:footnoteReference w:id="1"/>
      </w:r>
      <w:r>
        <w:rPr>
          <w:rFonts w:ascii="Times New Roman" w:hAnsi="Times New Roman"/>
          <w:sz w:val="28"/>
          <w:szCs w:val="28"/>
          <w:rtl w:val="0"/>
          <w:lang w:val="en-US"/>
        </w:rPr>
        <w:t xml:space="preserve"> Adichie was born and raised in Nigeria, and left home at the age of 19 to study in the United States. She quickly realized that there is often a </w:t>
      </w:r>
      <w:r>
        <w:rPr>
          <w:rFonts w:ascii="Times New Roman" w:hAnsi="Times New Roman" w:hint="default"/>
          <w:sz w:val="28"/>
          <w:szCs w:val="28"/>
          <w:rtl w:val="0"/>
          <w:lang w:val="en-US"/>
        </w:rPr>
        <w:t>“</w:t>
      </w:r>
      <w:r>
        <w:rPr>
          <w:rFonts w:ascii="Times New Roman" w:hAnsi="Times New Roman"/>
          <w:sz w:val="28"/>
          <w:szCs w:val="28"/>
          <w:rtl w:val="0"/>
          <w:lang w:val="en-US"/>
        </w:rPr>
        <w:t>single story</w:t>
      </w:r>
      <w:r>
        <w:rPr>
          <w:rFonts w:ascii="Times New Roman" w:hAnsi="Times New Roman" w:hint="default"/>
          <w:sz w:val="28"/>
          <w:szCs w:val="28"/>
          <w:rtl w:val="0"/>
          <w:lang w:val="en-US"/>
        </w:rPr>
        <w:t xml:space="preserve">” </w:t>
      </w:r>
      <w:r>
        <w:rPr>
          <w:rFonts w:ascii="Times New Roman" w:hAnsi="Times New Roman"/>
          <w:sz w:val="28"/>
          <w:szCs w:val="28"/>
          <w:rtl w:val="0"/>
          <w:lang w:val="en-US"/>
        </w:rPr>
        <w:t xml:space="preserve">that Americans tell about Africans. People felt sorry for her before even meeting her, because the single story about Africa is one of catastrophe and poverty. That was not her story. Is there a single story that can be told about every resident of Harrisonburg and Rockingham County? Hardly! Yet we quickly slip into telling single stories about immigrants from certain countries, entire continents, or even the rest of the world. When we use the word </w:t>
      </w:r>
      <w:r>
        <w:rPr>
          <w:rFonts w:ascii="Times New Roman" w:hAnsi="Times New Roman" w:hint="default"/>
          <w:sz w:val="28"/>
          <w:szCs w:val="28"/>
          <w:rtl w:val="0"/>
          <w:lang w:val="en-US"/>
        </w:rPr>
        <w:t>“</w:t>
      </w:r>
      <w:r>
        <w:rPr>
          <w:rFonts w:ascii="Times New Roman" w:hAnsi="Times New Roman"/>
          <w:sz w:val="28"/>
          <w:szCs w:val="28"/>
          <w:rtl w:val="0"/>
          <w:lang w:val="en-US"/>
        </w:rPr>
        <w:t>immigrant</w:t>
      </w:r>
      <w:r>
        <w:rPr>
          <w:rFonts w:ascii="Times New Roman" w:hAnsi="Times New Roman" w:hint="default"/>
          <w:sz w:val="28"/>
          <w:szCs w:val="28"/>
          <w:rtl w:val="0"/>
          <w:lang w:val="en-US"/>
        </w:rPr>
        <w:t xml:space="preserve">” </w:t>
      </w:r>
      <w:r>
        <w:rPr>
          <w:rFonts w:ascii="Times New Roman" w:hAnsi="Times New Roman"/>
          <w:sz w:val="28"/>
          <w:szCs w:val="28"/>
          <w:rtl w:val="0"/>
          <w:lang w:val="en-US"/>
        </w:rPr>
        <w:t>as a monolithic representation, we tell a single story that shrinks our world. Humans flatten into simple stereotypes. It</w:t>
      </w:r>
      <w:r>
        <w:rPr>
          <w:rFonts w:ascii="Times New Roman" w:hAnsi="Times New Roman" w:hint="default"/>
          <w:sz w:val="28"/>
          <w:szCs w:val="28"/>
          <w:rtl w:val="0"/>
          <w:lang w:val="en-US"/>
        </w:rPr>
        <w:t>’</w:t>
      </w:r>
      <w:r>
        <w:rPr>
          <w:rFonts w:ascii="Times New Roman" w:hAnsi="Times New Roman"/>
          <w:sz w:val="28"/>
          <w:szCs w:val="28"/>
          <w:rtl w:val="0"/>
          <w:lang w:val="en-US"/>
        </w:rPr>
        <w:t xml:space="preserve">s another form of erasure. </w:t>
      </w:r>
    </w:p>
    <w:p>
      <w:pPr>
        <w:pStyle w:val="Body"/>
        <w:spacing w:line="480" w:lineRule="auto"/>
        <w:rPr>
          <w:rFonts w:ascii="Times New Roman" w:cs="Times New Roman" w:hAnsi="Times New Roman" w:eastAsia="Times New Roman"/>
          <w:sz w:val="28"/>
          <w:szCs w:val="28"/>
        </w:rPr>
      </w:pPr>
      <w:r>
        <w:rPr>
          <w:rFonts w:ascii="Times New Roman" w:cs="Times New Roman" w:hAnsi="Times New Roman" w:eastAsia="Times New Roman"/>
          <w:sz w:val="28"/>
          <w:szCs w:val="28"/>
          <w:rtl w:val="0"/>
        </w:rPr>
        <w:tab/>
        <w:t xml:space="preserve">We are committed to supporting the most vulnerable members of our community, and we recognize that many of them are immigrants who are facing extreme and escalating challenges. It literally took my breath away when I heard last week a conservative estimate for the number of our neighbors who have been taken by ICE: over 800. We can offer material support to meet direct needs, and </w:t>
      </w:r>
      <w:r>
        <w:rPr>
          <w:rFonts w:ascii="Times New Roman" w:hAnsi="Times New Roman"/>
          <w:sz w:val="28"/>
          <w:szCs w:val="28"/>
          <w:rtl w:val="0"/>
          <w:lang w:val="en-US"/>
        </w:rPr>
        <w:t>our work must go beyond support to solidarity</w:t>
      </w:r>
      <w:r>
        <w:rPr>
          <w:rFonts w:ascii="Times New Roman" w:hAnsi="Times New Roman"/>
          <w:sz w:val="28"/>
          <w:szCs w:val="28"/>
          <w:rtl w:val="0"/>
          <w:lang w:val="en-US"/>
        </w:rPr>
        <w:t>. Support is matching needs and resources, or scarcity with abundance. Solidarity is built in the context of community, in which we work side-by-side towards shared goals. It</w:t>
      </w:r>
      <w:r>
        <w:rPr>
          <w:rFonts w:ascii="Times New Roman" w:hAnsi="Times New Roman"/>
          <w:sz w:val="28"/>
          <w:szCs w:val="28"/>
          <w:rtl w:val="0"/>
          <w:lang w:val="en-US"/>
        </w:rPr>
        <w:t xml:space="preserve"> insists on abundance for all.</w:t>
      </w:r>
    </w:p>
    <w:p>
      <w:pPr>
        <w:pStyle w:val="Body"/>
        <w:spacing w:line="480" w:lineRule="auto"/>
        <w:rPr>
          <w:rFonts w:ascii="Times New Roman" w:cs="Times New Roman" w:hAnsi="Times New Roman" w:eastAsia="Times New Roman"/>
          <w:sz w:val="28"/>
          <w:szCs w:val="28"/>
        </w:rPr>
      </w:pPr>
      <w:r>
        <w:rPr>
          <w:rFonts w:ascii="Times New Roman" w:cs="Times New Roman" w:hAnsi="Times New Roman" w:eastAsia="Times New Roman"/>
          <w:sz w:val="28"/>
          <w:szCs w:val="28"/>
          <w:rtl w:val="0"/>
        </w:rPr>
        <w:tab/>
        <w:t xml:space="preserve">Systems of supremacy and oppression, of forced scarcity and dependence, intentionally center certain groups of people at the expense of many more. These systems tell single stories about those who are further from the center, but those centers are artificial. How do we re-center in the midst of these systems? That will have to be for another day, but suffice it to say, it has to happen in the context of community. We were created to be in diverse community, each of us with gifts to share for the overall health and flourishing of all. We need to get to know each other, be challenged by each other, and grow together. </w:t>
      </w:r>
    </w:p>
    <w:p>
      <w:pPr>
        <w:pStyle w:val="Body"/>
        <w:spacing w:line="480" w:lineRule="auto"/>
        <w:rPr>
          <w:rFonts w:ascii="Times New Roman" w:cs="Times New Roman" w:hAnsi="Times New Roman" w:eastAsia="Times New Roman"/>
          <w:sz w:val="28"/>
          <w:szCs w:val="28"/>
        </w:rPr>
      </w:pPr>
      <w:r>
        <w:rPr>
          <w:rFonts w:ascii="Times New Roman" w:cs="Times New Roman" w:hAnsi="Times New Roman" w:eastAsia="Times New Roman"/>
          <w:sz w:val="28"/>
          <w:szCs w:val="28"/>
          <w:rtl w:val="0"/>
        </w:rPr>
        <w:tab/>
        <w:t>We</w:t>
      </w:r>
      <w:r>
        <w:rPr>
          <w:rFonts w:ascii="Times New Roman" w:hAnsi="Times New Roman" w:hint="default"/>
          <w:sz w:val="28"/>
          <w:szCs w:val="28"/>
          <w:rtl w:val="0"/>
          <w:lang w:val="en-US"/>
        </w:rPr>
        <w:t>’</w:t>
      </w:r>
      <w:r>
        <w:rPr>
          <w:rFonts w:ascii="Times New Roman" w:hAnsi="Times New Roman"/>
          <w:sz w:val="28"/>
          <w:szCs w:val="28"/>
          <w:rtl w:val="0"/>
          <w:lang w:val="en-US"/>
        </w:rPr>
        <w:t>re pretty good at meeting the needs that we see in our community, and partnering with the amazing people and organizations in our community doing that work. Of course, not all needs are material. There are spiritual, social, and emotional needs that all of us have, and it</w:t>
      </w:r>
      <w:r>
        <w:rPr>
          <w:rFonts w:ascii="Times New Roman" w:hAnsi="Times New Roman" w:hint="default"/>
          <w:sz w:val="28"/>
          <w:szCs w:val="28"/>
          <w:rtl w:val="0"/>
          <w:lang w:val="en-US"/>
        </w:rPr>
        <w:t>’</w:t>
      </w:r>
      <w:r>
        <w:rPr>
          <w:rFonts w:ascii="Times New Roman" w:hAnsi="Times New Roman"/>
          <w:sz w:val="28"/>
          <w:szCs w:val="28"/>
          <w:rtl w:val="0"/>
          <w:lang w:val="en-US"/>
        </w:rPr>
        <w:t>s often not as easy to see when those needs aren</w:t>
      </w:r>
      <w:r>
        <w:rPr>
          <w:rFonts w:ascii="Times New Roman" w:hAnsi="Times New Roman" w:hint="default"/>
          <w:sz w:val="28"/>
          <w:szCs w:val="28"/>
          <w:rtl w:val="0"/>
          <w:lang w:val="en-US"/>
        </w:rPr>
        <w:t>’</w:t>
      </w:r>
      <w:r>
        <w:rPr>
          <w:rFonts w:ascii="Times New Roman" w:hAnsi="Times New Roman"/>
          <w:sz w:val="28"/>
          <w:szCs w:val="28"/>
          <w:rtl w:val="0"/>
          <w:lang w:val="en-US"/>
        </w:rPr>
        <w:t>t being met. We try to address those, too - through worship, fellowship, nurture, and mission - but most of the community won</w:t>
      </w:r>
      <w:r>
        <w:rPr>
          <w:rFonts w:ascii="Times New Roman" w:hAnsi="Times New Roman" w:hint="default"/>
          <w:sz w:val="28"/>
          <w:szCs w:val="28"/>
          <w:rtl w:val="0"/>
          <w:lang w:val="en-US"/>
        </w:rPr>
        <w:t>’</w:t>
      </w:r>
      <w:r>
        <w:rPr>
          <w:rFonts w:ascii="Times New Roman" w:hAnsi="Times New Roman"/>
          <w:sz w:val="28"/>
          <w:szCs w:val="28"/>
          <w:rtl w:val="0"/>
          <w:lang w:val="en-US"/>
        </w:rPr>
        <w:t>t be coming to participate in primarily churchy things. We also help meet needs by opening up our space, inside and out. It</w:t>
      </w:r>
      <w:r>
        <w:rPr>
          <w:rFonts w:ascii="Times New Roman" w:hAnsi="Times New Roman" w:hint="default"/>
          <w:sz w:val="28"/>
          <w:szCs w:val="28"/>
          <w:rtl w:val="0"/>
          <w:lang w:val="en-US"/>
        </w:rPr>
        <w:t>’</w:t>
      </w:r>
      <w:r>
        <w:rPr>
          <w:rFonts w:ascii="Times New Roman" w:hAnsi="Times New Roman"/>
          <w:sz w:val="28"/>
          <w:szCs w:val="28"/>
          <w:rtl w:val="0"/>
          <w:lang w:val="en-US"/>
        </w:rPr>
        <w:t xml:space="preserve">s exciting to think of ways we might enhance our outdoor space to encourage more gathering, collaborating, and community-building. </w:t>
      </w:r>
    </w:p>
    <w:p>
      <w:pPr>
        <w:pStyle w:val="Body"/>
        <w:spacing w:line="480" w:lineRule="auto"/>
        <w:rPr>
          <w:rFonts w:ascii="Times New Roman" w:cs="Times New Roman" w:hAnsi="Times New Roman" w:eastAsia="Times New Roman"/>
          <w:sz w:val="28"/>
          <w:szCs w:val="28"/>
        </w:rPr>
      </w:pPr>
      <w:r>
        <w:rPr>
          <w:rFonts w:ascii="Times New Roman" w:cs="Times New Roman" w:hAnsi="Times New Roman" w:eastAsia="Times New Roman"/>
          <w:sz w:val="28"/>
          <w:szCs w:val="28"/>
          <w:rtl w:val="0"/>
        </w:rPr>
        <w:tab/>
        <w:t>You might be asking yourself, what does any of this have to do with Psalm 46? At first, I was thinking about what a challenge it is to be still, and I started to generalize my experience, telling a single story of mainline churches and centering practices. But I can only tell my story. Especially with the school year back in full swing, most days I</w:t>
      </w:r>
      <w:r>
        <w:rPr>
          <w:rFonts w:ascii="Times New Roman" w:hAnsi="Times New Roman" w:hint="default"/>
          <w:sz w:val="28"/>
          <w:szCs w:val="28"/>
          <w:rtl w:val="0"/>
          <w:lang w:val="en-US"/>
        </w:rPr>
        <w:t>’</w:t>
      </w:r>
      <w:r>
        <w:rPr>
          <w:rFonts w:ascii="Times New Roman" w:hAnsi="Times New Roman"/>
          <w:sz w:val="28"/>
          <w:szCs w:val="28"/>
          <w:rtl w:val="0"/>
          <w:lang w:val="en-US"/>
        </w:rPr>
        <w:t>m going nonstop, multi-tasking, and filling all of the margins of time. I</w:t>
      </w:r>
      <w:r>
        <w:rPr>
          <w:rFonts w:ascii="Times New Roman" w:hAnsi="Times New Roman" w:hint="default"/>
          <w:sz w:val="28"/>
          <w:szCs w:val="28"/>
          <w:rtl w:val="0"/>
          <w:lang w:val="en-US"/>
        </w:rPr>
        <w:t>’</w:t>
      </w:r>
      <w:r>
        <w:rPr>
          <w:rFonts w:ascii="Times New Roman" w:hAnsi="Times New Roman"/>
          <w:sz w:val="28"/>
          <w:szCs w:val="28"/>
          <w:rtl w:val="0"/>
          <w:lang w:val="en-US"/>
        </w:rPr>
        <w:t xml:space="preserve">m plagued by the </w:t>
      </w:r>
      <w:r>
        <w:rPr>
          <w:rFonts w:ascii="Times New Roman" w:hAnsi="Times New Roman"/>
          <w:sz w:val="28"/>
          <w:szCs w:val="28"/>
          <w:rtl w:val="0"/>
          <w:lang w:val="en-US"/>
        </w:rPr>
        <w:t>Protestant work ethic that encourages great effort and expects results</w:t>
      </w:r>
      <w:r>
        <w:rPr>
          <w:rFonts w:ascii="Times New Roman" w:hAnsi="Times New Roman"/>
          <w:sz w:val="28"/>
          <w:szCs w:val="28"/>
          <w:rtl w:val="0"/>
          <w:lang w:val="en-US"/>
        </w:rPr>
        <w:t>, and I know I</w:t>
      </w:r>
      <w:r>
        <w:rPr>
          <w:rFonts w:ascii="Times New Roman" w:hAnsi="Times New Roman" w:hint="default"/>
          <w:sz w:val="28"/>
          <w:szCs w:val="28"/>
          <w:rtl w:val="0"/>
          <w:lang w:val="en-US"/>
        </w:rPr>
        <w:t>’</w:t>
      </w:r>
      <w:r>
        <w:rPr>
          <w:rFonts w:ascii="Times New Roman" w:hAnsi="Times New Roman"/>
          <w:sz w:val="28"/>
          <w:szCs w:val="28"/>
          <w:rtl w:val="0"/>
          <w:lang w:val="en-US"/>
        </w:rPr>
        <w:t>m not alone. The demands are many. The time is finite. Something has to give - but it</w:t>
      </w:r>
      <w:r>
        <w:rPr>
          <w:rFonts w:ascii="Times New Roman" w:hAnsi="Times New Roman" w:hint="default"/>
          <w:sz w:val="28"/>
          <w:szCs w:val="28"/>
          <w:rtl w:val="0"/>
          <w:lang w:val="en-US"/>
        </w:rPr>
        <w:t>’</w:t>
      </w:r>
      <w:r>
        <w:rPr>
          <w:rFonts w:ascii="Times New Roman" w:hAnsi="Times New Roman"/>
          <w:sz w:val="28"/>
          <w:szCs w:val="28"/>
          <w:rtl w:val="0"/>
          <w:lang w:val="en-US"/>
        </w:rPr>
        <w:t>s hard to know what to let go. I</w:t>
      </w:r>
      <w:r>
        <w:rPr>
          <w:rFonts w:ascii="Times New Roman" w:hAnsi="Times New Roman" w:hint="default"/>
          <w:sz w:val="28"/>
          <w:szCs w:val="28"/>
          <w:rtl w:val="0"/>
          <w:lang w:val="en-US"/>
        </w:rPr>
        <w:t>’</w:t>
      </w:r>
      <w:r>
        <w:rPr>
          <w:rFonts w:ascii="Times New Roman" w:hAnsi="Times New Roman"/>
          <w:sz w:val="28"/>
          <w:szCs w:val="28"/>
          <w:rtl w:val="0"/>
          <w:lang w:val="en-US"/>
        </w:rPr>
        <w:t xml:space="preserve">m working on it. But even when I have some time and space to simply be still, I struggle. </w:t>
      </w:r>
    </w:p>
    <w:p>
      <w:pPr>
        <w:pStyle w:val="Body"/>
        <w:spacing w:line="480" w:lineRule="auto"/>
        <w:rPr>
          <w:rFonts w:ascii="Times New Roman" w:cs="Times New Roman" w:hAnsi="Times New Roman" w:eastAsia="Times New Roman"/>
          <w:sz w:val="28"/>
          <w:szCs w:val="28"/>
        </w:rPr>
      </w:pPr>
      <w:r>
        <w:rPr>
          <w:rFonts w:ascii="Times New Roman" w:cs="Times New Roman" w:hAnsi="Times New Roman" w:eastAsia="Times New Roman"/>
          <w:sz w:val="28"/>
          <w:szCs w:val="28"/>
          <w:rtl w:val="0"/>
        </w:rPr>
        <w:tab/>
        <w:t>I recently watched a recording of Cynthia Bourgeault teaching about centering prayer, followed by a guided practice. I tried. I failed. I stopped my multi-tasking, at least, but I couldn</w:t>
      </w:r>
      <w:r>
        <w:rPr>
          <w:rFonts w:ascii="Times New Roman" w:hAnsi="Times New Roman" w:hint="default"/>
          <w:sz w:val="28"/>
          <w:szCs w:val="28"/>
          <w:rtl w:val="0"/>
          <w:lang w:val="en-US"/>
        </w:rPr>
        <w:t>’</w:t>
      </w:r>
      <w:r>
        <w:rPr>
          <w:rFonts w:ascii="Times New Roman" w:hAnsi="Times New Roman"/>
          <w:sz w:val="28"/>
          <w:szCs w:val="28"/>
          <w:rtl w:val="0"/>
          <w:lang w:val="en-US"/>
        </w:rPr>
        <w:t>t quiet my mind. My attempts seemed to have the opposite effect: all of the many things on my varied to-do list sensed the opening. They bombarded me all at once. I kept jotting down notes to myself so I didn</w:t>
      </w:r>
      <w:r>
        <w:rPr>
          <w:rFonts w:ascii="Times New Roman" w:hAnsi="Times New Roman" w:hint="default"/>
          <w:sz w:val="28"/>
          <w:szCs w:val="28"/>
          <w:rtl w:val="0"/>
          <w:lang w:val="en-US"/>
        </w:rPr>
        <w:t>’</w:t>
      </w:r>
      <w:r>
        <w:rPr>
          <w:rFonts w:ascii="Times New Roman" w:hAnsi="Times New Roman"/>
          <w:sz w:val="28"/>
          <w:szCs w:val="28"/>
          <w:rtl w:val="0"/>
          <w:lang w:val="en-US"/>
        </w:rPr>
        <w:t xml:space="preserve">t forget things, then wondering, am I doing this right? </w:t>
      </w:r>
    </w:p>
    <w:p>
      <w:pPr>
        <w:pStyle w:val="Body"/>
        <w:spacing w:line="480" w:lineRule="auto"/>
        <w:rPr>
          <w:rFonts w:ascii="Times New Roman" w:cs="Times New Roman" w:hAnsi="Times New Roman" w:eastAsia="Times New Roman"/>
          <w:sz w:val="28"/>
          <w:szCs w:val="28"/>
        </w:rPr>
      </w:pPr>
      <w:r>
        <w:rPr>
          <w:rFonts w:ascii="Times New Roman" w:cs="Times New Roman" w:hAnsi="Times New Roman" w:eastAsia="Times New Roman"/>
          <w:sz w:val="28"/>
          <w:szCs w:val="28"/>
          <w:rtl w:val="0"/>
        </w:rPr>
        <w:tab/>
        <w:t>Bourgeault insisted that it is quite simple. You just need to let go. She even had a prop - a wooden baton - and let it go. See? It couldn</w:t>
      </w:r>
      <w:r>
        <w:rPr>
          <w:rFonts w:ascii="Times New Roman" w:hAnsi="Times New Roman" w:hint="default"/>
          <w:sz w:val="28"/>
          <w:szCs w:val="28"/>
          <w:rtl w:val="0"/>
          <w:lang w:val="en-US"/>
        </w:rPr>
        <w:t>’</w:t>
      </w:r>
      <w:r>
        <w:rPr>
          <w:rFonts w:ascii="Times New Roman" w:hAnsi="Times New Roman"/>
          <w:sz w:val="28"/>
          <w:szCs w:val="28"/>
          <w:rtl w:val="0"/>
          <w:lang w:val="en-US"/>
        </w:rPr>
        <w:t xml:space="preserve">t be any easier! Just like our Psalm - be still! What could be less complicated than simply being still? What could be easier than being still and knowing that God is God, and that we really can let go in the refuge God provides? That might take a little more practice for some of us. </w:t>
      </w:r>
    </w:p>
    <w:p>
      <w:pPr>
        <w:pStyle w:val="Body"/>
        <w:spacing w:line="480" w:lineRule="auto"/>
        <w:rPr>
          <w:rFonts w:ascii="Times New Roman" w:cs="Times New Roman" w:hAnsi="Times New Roman" w:eastAsia="Times New Roman"/>
          <w:sz w:val="28"/>
          <w:szCs w:val="28"/>
        </w:rPr>
      </w:pPr>
      <w:r>
        <w:rPr>
          <w:rFonts w:ascii="Times New Roman" w:cs="Times New Roman" w:hAnsi="Times New Roman" w:eastAsia="Times New Roman"/>
          <w:sz w:val="28"/>
          <w:szCs w:val="28"/>
          <w:rtl w:val="0"/>
        </w:rPr>
        <w:tab/>
        <w:t>Centering practices don</w:t>
      </w:r>
      <w:r>
        <w:rPr>
          <w:rFonts w:ascii="Times New Roman" w:hAnsi="Times New Roman" w:hint="default"/>
          <w:sz w:val="28"/>
          <w:szCs w:val="28"/>
          <w:rtl w:val="0"/>
          <w:lang w:val="en-US"/>
        </w:rPr>
        <w:t>’</w:t>
      </w:r>
      <w:r>
        <w:rPr>
          <w:rFonts w:ascii="Times New Roman" w:hAnsi="Times New Roman"/>
          <w:sz w:val="28"/>
          <w:szCs w:val="28"/>
          <w:rtl w:val="0"/>
          <w:lang w:val="en-US"/>
        </w:rPr>
        <w:t>t have to be solitary - often, they aren</w:t>
      </w:r>
      <w:r>
        <w:rPr>
          <w:rFonts w:ascii="Times New Roman" w:hAnsi="Times New Roman" w:hint="default"/>
          <w:sz w:val="28"/>
          <w:szCs w:val="28"/>
          <w:rtl w:val="0"/>
          <w:lang w:val="en-US"/>
        </w:rPr>
        <w:t>’</w:t>
      </w:r>
      <w:r>
        <w:rPr>
          <w:rFonts w:ascii="Times New Roman" w:hAnsi="Times New Roman"/>
          <w:sz w:val="28"/>
          <w:szCs w:val="28"/>
          <w:rtl w:val="0"/>
          <w:lang w:val="en-US"/>
        </w:rPr>
        <w:t>t - and the benefits of centering go beyond the individual. In fact, there are many people within our community - at Trinity and beyond - who have gifts to invite us into centering practices. A community-led lectio divina group meets here once a month. Centering Space offers many opportunities to get centered, through contemplation, action, renewal, and expression. We</w:t>
      </w:r>
      <w:r>
        <w:rPr>
          <w:rFonts w:ascii="Times New Roman" w:hAnsi="Times New Roman" w:hint="default"/>
          <w:sz w:val="28"/>
          <w:szCs w:val="28"/>
          <w:rtl w:val="0"/>
          <w:lang w:val="en-US"/>
        </w:rPr>
        <w:t>’</w:t>
      </w:r>
      <w:r>
        <w:rPr>
          <w:rFonts w:ascii="Times New Roman" w:hAnsi="Times New Roman"/>
          <w:sz w:val="28"/>
          <w:szCs w:val="28"/>
          <w:rtl w:val="0"/>
          <w:lang w:val="en-US"/>
        </w:rPr>
        <w:t>ve been able to connect with members and non-members alike in these events, most of which are led by community members. We</w:t>
      </w:r>
      <w:r>
        <w:rPr>
          <w:rFonts w:ascii="Times New Roman" w:hAnsi="Times New Roman" w:hint="default"/>
          <w:sz w:val="28"/>
          <w:szCs w:val="28"/>
          <w:rtl w:val="0"/>
          <w:lang w:val="en-US"/>
        </w:rPr>
        <w:t>’</w:t>
      </w:r>
      <w:r>
        <w:rPr>
          <w:rFonts w:ascii="Times New Roman" w:hAnsi="Times New Roman"/>
          <w:sz w:val="28"/>
          <w:szCs w:val="28"/>
          <w:rtl w:val="0"/>
          <w:lang w:val="en-US"/>
        </w:rPr>
        <w:t xml:space="preserve">re building connections in the community. </w:t>
      </w:r>
    </w:p>
    <w:p>
      <w:pPr>
        <w:pStyle w:val="Body"/>
        <w:spacing w:line="480" w:lineRule="auto"/>
        <w:rPr>
          <w:rFonts w:ascii="Times New Roman" w:cs="Times New Roman" w:hAnsi="Times New Roman" w:eastAsia="Times New Roman"/>
          <w:sz w:val="28"/>
          <w:szCs w:val="28"/>
        </w:rPr>
      </w:pPr>
      <w:r>
        <w:rPr>
          <w:rFonts w:ascii="Times New Roman" w:cs="Times New Roman" w:hAnsi="Times New Roman" w:eastAsia="Times New Roman"/>
          <w:sz w:val="28"/>
          <w:szCs w:val="28"/>
          <w:rtl w:val="0"/>
        </w:rPr>
        <w:tab/>
        <w:t>When we</w:t>
      </w:r>
      <w:r>
        <w:rPr>
          <w:rFonts w:ascii="Times New Roman" w:hAnsi="Times New Roman" w:hint="default"/>
          <w:sz w:val="28"/>
          <w:szCs w:val="28"/>
          <w:rtl w:val="0"/>
          <w:lang w:val="en-US"/>
        </w:rPr>
        <w:t>’</w:t>
      </w:r>
      <w:r>
        <w:rPr>
          <w:rFonts w:ascii="Times New Roman" w:hAnsi="Times New Roman"/>
          <w:sz w:val="28"/>
          <w:szCs w:val="28"/>
          <w:rtl w:val="0"/>
          <w:lang w:val="en-US"/>
        </w:rPr>
        <w:t>re centered, we can be more present with others. We can be mindful of the fears, certainties, biases, and single stories that distort our attempts to build community, or to work for justice and peace. We can let go of what no longer serves us, and be open to new and beautiful possibilities. Doesn</w:t>
      </w:r>
      <w:r>
        <w:rPr>
          <w:rFonts w:ascii="Times New Roman" w:hAnsi="Times New Roman" w:hint="default"/>
          <w:sz w:val="28"/>
          <w:szCs w:val="28"/>
          <w:rtl w:val="0"/>
          <w:lang w:val="en-US"/>
        </w:rPr>
        <w:t>’</w:t>
      </w:r>
      <w:r>
        <w:rPr>
          <w:rFonts w:ascii="Times New Roman" w:hAnsi="Times New Roman"/>
          <w:sz w:val="28"/>
          <w:szCs w:val="28"/>
          <w:rtl w:val="0"/>
          <w:lang w:val="en-US"/>
        </w:rPr>
        <w:t xml:space="preserve">t that sound lovely? Yes, and letting go is still really hard. Sometimes letting go feels like a threat to our relationships, self-worth, security, comfort, identity, or values. When everything feels so important, what can we let go? </w:t>
      </w:r>
    </w:p>
    <w:p>
      <w:pPr>
        <w:pStyle w:val="Body"/>
        <w:spacing w:line="480" w:lineRule="auto"/>
        <w:rPr>
          <w:rFonts w:ascii="Times New Roman" w:cs="Times New Roman" w:hAnsi="Times New Roman" w:eastAsia="Times New Roman"/>
          <w:sz w:val="28"/>
          <w:szCs w:val="28"/>
        </w:rPr>
      </w:pPr>
      <w:r>
        <w:rPr>
          <w:rFonts w:ascii="Times New Roman" w:cs="Times New Roman" w:hAnsi="Times New Roman" w:eastAsia="Times New Roman"/>
          <w:sz w:val="28"/>
          <w:szCs w:val="28"/>
          <w:rtl w:val="0"/>
        </w:rPr>
        <w:tab/>
        <w:t>I don</w:t>
      </w:r>
      <w:r>
        <w:rPr>
          <w:rFonts w:ascii="Times New Roman" w:hAnsi="Times New Roman" w:hint="default"/>
          <w:sz w:val="28"/>
          <w:szCs w:val="28"/>
          <w:rtl w:val="0"/>
          <w:lang w:val="en-US"/>
        </w:rPr>
        <w:t>’</w:t>
      </w:r>
      <w:r>
        <w:rPr>
          <w:rFonts w:ascii="Times New Roman" w:hAnsi="Times New Roman"/>
          <w:sz w:val="28"/>
          <w:szCs w:val="28"/>
          <w:rtl w:val="0"/>
          <w:lang w:val="en-US"/>
        </w:rPr>
        <w:t xml:space="preserve">t know. I just know where to look for the center: Be still and know that I am God. God is our centering force. </w:t>
      </w:r>
      <w:r>
        <w:rPr>
          <w:rFonts w:ascii="Times New Roman" w:hAnsi="Times New Roman"/>
          <w:sz w:val="28"/>
          <w:szCs w:val="28"/>
          <w:rtl w:val="0"/>
          <w:lang w:val="en-US"/>
        </w:rPr>
        <w:t xml:space="preserve">God is our refuge and strength. </w:t>
      </w:r>
      <w:r>
        <w:rPr>
          <w:rFonts w:ascii="Times New Roman" w:hAnsi="Times New Roman"/>
          <w:sz w:val="28"/>
          <w:szCs w:val="28"/>
          <w:rtl w:val="0"/>
          <w:lang w:val="en-US"/>
        </w:rPr>
        <w:t>What we hold matters far less than the fact that God holds us.</w:t>
      </w:r>
    </w:p>
    <w:p>
      <w:pPr>
        <w:pStyle w:val="Body"/>
        <w:spacing w:line="480" w:lineRule="auto"/>
        <w:rPr>
          <w:rFonts w:ascii="Times New Roman" w:cs="Times New Roman" w:hAnsi="Times New Roman" w:eastAsia="Times New Roman"/>
          <w:sz w:val="28"/>
          <w:szCs w:val="28"/>
        </w:rPr>
      </w:pPr>
      <w:r>
        <w:rPr>
          <w:rFonts w:ascii="Times New Roman" w:cs="Times New Roman" w:hAnsi="Times New Roman" w:eastAsia="Times New Roman"/>
          <w:sz w:val="28"/>
          <w:szCs w:val="28"/>
          <w:rtl w:val="0"/>
        </w:rPr>
        <w:tab/>
        <w:t>Hopefully, we</w:t>
      </w:r>
      <w:r>
        <w:rPr>
          <w:rFonts w:ascii="Times New Roman" w:hAnsi="Times New Roman" w:hint="default"/>
          <w:sz w:val="28"/>
          <w:szCs w:val="28"/>
          <w:rtl w:val="0"/>
          <w:lang w:val="en-US"/>
        </w:rPr>
        <w:t>’</w:t>
      </w:r>
      <w:r>
        <w:rPr>
          <w:rFonts w:ascii="Times New Roman" w:hAnsi="Times New Roman"/>
          <w:sz w:val="28"/>
          <w:szCs w:val="28"/>
          <w:rtl w:val="0"/>
          <w:lang w:val="en-US"/>
        </w:rPr>
        <w:t>re reminded of that each time we gather here for worship. Worship can center us, and strengthen our connections with each other and God. It can give us a place to let go of the loads we</w:t>
      </w:r>
      <w:r>
        <w:rPr>
          <w:rFonts w:ascii="Times New Roman" w:hAnsi="Times New Roman" w:hint="default"/>
          <w:sz w:val="28"/>
          <w:szCs w:val="28"/>
          <w:rtl w:val="0"/>
          <w:lang w:val="en-US"/>
        </w:rPr>
        <w:t>’</w:t>
      </w:r>
      <w:r>
        <w:rPr>
          <w:rFonts w:ascii="Times New Roman" w:hAnsi="Times New Roman"/>
          <w:sz w:val="28"/>
          <w:szCs w:val="28"/>
          <w:rtl w:val="0"/>
          <w:lang w:val="en-US"/>
        </w:rPr>
        <w:t>re carrying, at least for an hour or so. Maybe we</w:t>
      </w:r>
      <w:r>
        <w:rPr>
          <w:rFonts w:ascii="Times New Roman" w:hAnsi="Times New Roman" w:hint="default"/>
          <w:sz w:val="28"/>
          <w:szCs w:val="28"/>
          <w:rtl w:val="0"/>
          <w:lang w:val="en-US"/>
        </w:rPr>
        <w:t>’</w:t>
      </w:r>
      <w:r>
        <w:rPr>
          <w:rFonts w:ascii="Times New Roman" w:hAnsi="Times New Roman"/>
          <w:sz w:val="28"/>
          <w:szCs w:val="28"/>
          <w:rtl w:val="0"/>
          <w:lang w:val="en-US"/>
        </w:rPr>
        <w:t>ll find some help carrying those loads, and maybe we</w:t>
      </w:r>
      <w:r>
        <w:rPr>
          <w:rFonts w:ascii="Times New Roman" w:hAnsi="Times New Roman" w:hint="default"/>
          <w:sz w:val="28"/>
          <w:szCs w:val="28"/>
          <w:rtl w:val="0"/>
          <w:lang w:val="en-US"/>
        </w:rPr>
        <w:t>’</w:t>
      </w:r>
      <w:r>
        <w:rPr>
          <w:rFonts w:ascii="Times New Roman" w:hAnsi="Times New Roman"/>
          <w:sz w:val="28"/>
          <w:szCs w:val="28"/>
          <w:rtl w:val="0"/>
          <w:lang w:val="en-US"/>
        </w:rPr>
        <w:t>ll find that there are some we just don</w:t>
      </w:r>
      <w:r>
        <w:rPr>
          <w:rFonts w:ascii="Times New Roman" w:hAnsi="Times New Roman" w:hint="default"/>
          <w:sz w:val="28"/>
          <w:szCs w:val="28"/>
          <w:rtl w:val="0"/>
          <w:lang w:val="en-US"/>
        </w:rPr>
        <w:t>’</w:t>
      </w:r>
      <w:r>
        <w:rPr>
          <w:rFonts w:ascii="Times New Roman" w:hAnsi="Times New Roman"/>
          <w:sz w:val="28"/>
          <w:szCs w:val="28"/>
          <w:rtl w:val="0"/>
          <w:lang w:val="en-US"/>
        </w:rPr>
        <w:t>t need to pick up again.</w:t>
      </w:r>
    </w:p>
    <w:p>
      <w:pPr>
        <w:pStyle w:val="Body"/>
        <w:spacing w:line="480" w:lineRule="auto"/>
      </w:pPr>
      <w:r>
        <w:rPr>
          <w:rFonts w:ascii="Times New Roman" w:cs="Times New Roman" w:hAnsi="Times New Roman" w:eastAsia="Times New Roman"/>
          <w:sz w:val="28"/>
          <w:szCs w:val="28"/>
          <w:rtl w:val="0"/>
        </w:rPr>
        <w:tab/>
        <w:t>We</w:t>
      </w:r>
      <w:r>
        <w:rPr>
          <w:rFonts w:ascii="Times New Roman" w:hAnsi="Times New Roman" w:hint="default"/>
          <w:sz w:val="28"/>
          <w:szCs w:val="28"/>
          <w:rtl w:val="0"/>
          <w:lang w:val="en-US"/>
        </w:rPr>
        <w:t>’</w:t>
      </w:r>
      <w:r>
        <w:rPr>
          <w:rFonts w:ascii="Times New Roman" w:hAnsi="Times New Roman"/>
          <w:sz w:val="28"/>
          <w:szCs w:val="28"/>
          <w:rtl w:val="0"/>
          <w:lang w:val="en-US"/>
        </w:rPr>
        <w:t>re about to stand, but we still have more sitting to do. When we</w:t>
      </w:r>
      <w:r>
        <w:rPr>
          <w:rFonts w:ascii="Times New Roman" w:hAnsi="Times New Roman" w:hint="default"/>
          <w:sz w:val="28"/>
          <w:szCs w:val="28"/>
          <w:rtl w:val="0"/>
          <w:lang w:val="en-US"/>
        </w:rPr>
        <w:t>’</w:t>
      </w:r>
      <w:r>
        <w:rPr>
          <w:rFonts w:ascii="Times New Roman" w:hAnsi="Times New Roman"/>
          <w:sz w:val="28"/>
          <w:szCs w:val="28"/>
          <w:rtl w:val="0"/>
          <w:lang w:val="en-US"/>
        </w:rPr>
        <w:t>re seated again, I invite each of us into a centering practice. Bring awareness to your posture and breathing. Where are you holding tension in your body? Can you let it go? Allow your spirit to be centered here. What else do you need to let go? Knowing that God holds you, what can you put down? What difference would it make? Liturgy literally means the work of the people, but you probably didn</w:t>
      </w:r>
      <w:r>
        <w:rPr>
          <w:rFonts w:ascii="Times New Roman" w:hAnsi="Times New Roman" w:hint="default"/>
          <w:sz w:val="28"/>
          <w:szCs w:val="28"/>
          <w:rtl w:val="0"/>
          <w:lang w:val="en-US"/>
        </w:rPr>
        <w:t>’</w:t>
      </w:r>
      <w:r>
        <w:rPr>
          <w:rFonts w:ascii="Times New Roman" w:hAnsi="Times New Roman"/>
          <w:sz w:val="28"/>
          <w:szCs w:val="28"/>
          <w:rtl w:val="0"/>
          <w:lang w:val="en-US"/>
        </w:rPr>
        <w:t>t expect homework of the people! You can pick up your assignment on your way out today. We</w:t>
      </w:r>
      <w:r>
        <w:rPr>
          <w:rFonts w:ascii="Times New Roman" w:hAnsi="Times New Roman" w:hint="default"/>
          <w:sz w:val="28"/>
          <w:szCs w:val="28"/>
          <w:rtl w:val="0"/>
          <w:lang w:val="en-US"/>
        </w:rPr>
        <w:t>’</w:t>
      </w:r>
      <w:r>
        <w:rPr>
          <w:rFonts w:ascii="Times New Roman" w:hAnsi="Times New Roman"/>
          <w:sz w:val="28"/>
          <w:szCs w:val="28"/>
          <w:rtl w:val="0"/>
          <w:lang w:val="en-US"/>
        </w:rPr>
        <w:t xml:space="preserve">ll put it in the Facebook comments for those of you joining online. May we all find our center in God, our refuge and strength, be fed by the bread of life and cup of salvation, and be renewed by the breath of the Holy Spirit as we hear the invitation: </w:t>
      </w:r>
      <w:r>
        <w:rPr>
          <w:rFonts w:ascii="Times New Roman" w:hAnsi="Times New Roman" w:hint="default"/>
          <w:sz w:val="28"/>
          <w:szCs w:val="28"/>
          <w:rtl w:val="0"/>
          <w:lang w:val="en-US"/>
        </w:rPr>
        <w:t>“</w:t>
      </w:r>
      <w:r>
        <w:rPr>
          <w:rFonts w:ascii="Times New Roman" w:hAnsi="Times New Roman"/>
          <w:sz w:val="28"/>
          <w:szCs w:val="28"/>
          <w:rtl w:val="0"/>
          <w:lang w:val="en-US"/>
        </w:rPr>
        <w:t>Be still, and know that I am God.</w:t>
      </w:r>
      <w:r>
        <w:rPr>
          <w:rFonts w:ascii="Times New Roman" w:hAnsi="Times New Roman" w:hint="default"/>
          <w:sz w:val="28"/>
          <w:szCs w:val="28"/>
          <w:rtl w:val="0"/>
          <w:lang w:val="en-US"/>
        </w:rPr>
        <w:t>”</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lang w:val="en-US"/>
        </w:rPr>
        <w:t xml:space="preserve"> https://www.ted.com/talks/chimamanda_ngozi_adichie_the_danger_of_a_single_story</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tab/>
      <w:tab/>
    </w:r>
    <w:r>
      <w:rPr>
        <w:rtl w:val="0"/>
        <w:lang w:val="en-US"/>
      </w:rPr>
      <w:t xml:space="preserve">Page </w:t>
    </w:r>
    <w:r>
      <w:rPr/>
      <w:fldChar w:fldCharType="begin" w:fldLock="0"/>
    </w:r>
    <w:r>
      <w:instrText xml:space="preserve"> PAGE </w:instrText>
    </w:r>
    <w:r>
      <w:rPr/>
      <w:fldChar w:fldCharType="separate" w:fldLock="0"/>
    </w:r>
    <w:r/>
    <w:r>
      <w:rPr/>
      <w:fldChar w:fldCharType="end" w:fldLock="0"/>
    </w:r>
    <w:r>
      <w:rPr>
        <w:rtl w:val="0"/>
        <w:lang w:val="en-US"/>
      </w:rPr>
      <w:t xml:space="preserve"> of </w:t>
    </w:r>
    <w:r>
      <w:rPr/>
      <w:fldChar w:fldCharType="begin" w:fldLock="0"/>
    </w:r>
    <w:r>
      <w:instrText xml:space="preserve"> NUMPAGES </w:instrText>
    </w:r>
    <w:r>
      <w:rPr/>
      <w:fldChar w:fldCharType="separate" w:fldLock="0"/>
    </w:r>
    <w:r/>
    <w:r>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