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Trinity Presbyterian Church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Annual Meeting of the Congregation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January 26, 2020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Stephanie Sorge, Moderator, called the meeting to order with prayer at 11:05am.  A quorum was present.</w:t>
      </w:r>
    </w:p>
    <w:p>
      <w:pPr>
        <w:pStyle w:val="Body"/>
      </w:pPr>
      <w:r>
        <w:rPr>
          <w:rtl w:val="0"/>
          <w:lang w:val="en-US"/>
        </w:rPr>
        <w:t>The purposes of the meeting were to hear the annual Financial Report, approve the Pastor</w:t>
      </w:r>
      <w:r>
        <w:rPr>
          <w:rtl w:val="1"/>
        </w:rPr>
        <w:t>’</w:t>
      </w:r>
      <w:r>
        <w:rPr>
          <w:rtl w:val="0"/>
          <w:lang w:val="en-US"/>
        </w:rPr>
        <w:t>s Terms of Call, elect a Nominating Committee, and conduct the yearly Corporation Meeting to elect officers for the coming year.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Stephanie reported that the Session had reviewed and approved the minutes of the January 27, 2019 Congregational and Corporation meetings at its regular meeting on February 17, 2019.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Linda Bradley, as chair of the Finance Team, shared the following information: 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u w:val="single"/>
        </w:rPr>
        <w:sectPr>
          <w:headerReference w:type="default" r:id="rId4"/>
          <w:footerReference w:type="default" r:id="rId5"/>
          <w:pgSz w:w="12240" w:h="15840" w:orient="portrait"/>
          <w:pgMar w:top="720" w:right="720" w:bottom="720" w:left="720" w:header="720" w:footer="720"/>
          <w:bidi w:val="0"/>
        </w:sectPr>
      </w:pPr>
      <w:r>
        <w:rPr>
          <w:b w:val="1"/>
          <w:bCs w:val="1"/>
          <w:u w:val="single"/>
          <w:rtl w:val="0"/>
          <w:lang w:val="fr-FR"/>
        </w:rPr>
        <w:t>2019 Financial Report</w:t>
      </w:r>
      <w:r>
        <w:rPr>
          <w:u w:val="single"/>
          <w:rtl w:val="0"/>
        </w:rPr>
        <w:t xml:space="preserve"> </w:t>
      </w:r>
      <w:r>
        <w:rPr>
          <w:u w:val="single"/>
        </w:rPr>
      </w:r>
    </w:p>
    <w:p>
      <w:pPr>
        <w:pStyle w:val="Body"/>
        <w:ind w:left="360" w:firstLine="0"/>
      </w:pPr>
      <w:r>
        <w:rPr>
          <w:rtl w:val="0"/>
          <w:lang w:val="en-US"/>
        </w:rPr>
        <w:t>Budgeted expenses       $253,634</w:t>
      </w:r>
    </w:p>
    <w:p>
      <w:pPr>
        <w:pStyle w:val="Body"/>
        <w:ind w:left="360" w:firstLine="0"/>
      </w:pPr>
      <w:r>
        <w:rPr>
          <w:u w:val="single"/>
          <w:rtl w:val="0"/>
          <w:lang w:val="en-US"/>
        </w:rPr>
        <w:t>Actual expenses</w:t>
      </w:r>
      <w:r>
        <w:rPr>
          <w:rtl w:val="0"/>
          <w:lang w:val="en-US"/>
        </w:rPr>
        <w:t xml:space="preserve">            $286,076</w:t>
      </w:r>
    </w:p>
    <w:p>
      <w:pPr>
        <w:pStyle w:val="Body"/>
        <w:ind w:left="360" w:firstLine="0"/>
      </w:pPr>
    </w:p>
    <w:p>
      <w:pPr>
        <w:pStyle w:val="Body"/>
        <w:ind w:left="360" w:firstLine="0"/>
      </w:pPr>
      <w:r>
        <w:rPr>
          <w:rtl w:val="0"/>
          <w:lang w:val="en-US"/>
        </w:rPr>
        <w:t>Projected Income       $239,078</w:t>
      </w:r>
    </w:p>
    <w:p>
      <w:pPr>
        <w:pStyle w:val="Body"/>
        <w:ind w:left="360" w:firstLine="0"/>
      </w:pPr>
      <w:r>
        <w:rPr>
          <w:u w:val="single"/>
          <w:rtl w:val="0"/>
          <w:lang w:val="en-US"/>
        </w:rPr>
        <w:t>Actual Income</w:t>
      </w:r>
      <w:r>
        <w:rPr>
          <w:rtl w:val="0"/>
          <w:lang w:val="en-US"/>
        </w:rPr>
        <w:t xml:space="preserve">            $382,413</w:t>
      </w:r>
    </w:p>
    <w:p>
      <w:pPr>
        <w:pStyle w:val="Body"/>
        <w:sectPr>
          <w:type w:val="continuous"/>
          <w:pgSz w:w="12240" w:h="15840" w:orient="portrait"/>
          <w:pgMar w:top="720" w:right="720" w:bottom="720" w:left="720" w:header="720" w:footer="720"/>
          <w:cols w:space="720" w:num="2" w:equalWidth="1"/>
          <w:bidi w:val="0"/>
        </w:sectPr>
      </w:pPr>
      <w:r/>
    </w:p>
    <w:p>
      <w:pPr>
        <w:pStyle w:val="Body"/>
      </w:pPr>
      <w:r>
        <w:rPr>
          <w:rtl w:val="0"/>
          <w:lang w:val="en-US"/>
        </w:rPr>
        <w:t>She noted that we received extra income in loose offering, building use, three bequests from members who had passed away during the year, benevolences, designated and special funds including: solar power fund, special offerings, backpack program, Skip Whitmore Fund, etc. We had additional maintenance and repairs expenses.</w:t>
      </w:r>
    </w:p>
    <w:p>
      <w:pPr>
        <w:pStyle w:val="Body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2020 Budget</w:t>
      </w:r>
    </w:p>
    <w:p>
      <w:pPr>
        <w:pStyle w:val="Body"/>
      </w:pPr>
      <w:r>
        <w:rPr>
          <w:rtl w:val="0"/>
          <w:lang w:val="en-US"/>
        </w:rPr>
        <w:t>The budget for 2020 was presented as approved by the Session on December 15:</w:t>
      </w:r>
    </w:p>
    <w:p>
      <w:pPr>
        <w:pStyle w:val="Body"/>
      </w:pPr>
    </w:p>
    <w:p>
      <w:pPr>
        <w:pStyle w:val="Body"/>
        <w:ind w:left="360" w:firstLine="0"/>
      </w:pPr>
      <w:r>
        <w:rPr>
          <w:rtl w:val="0"/>
          <w:lang w:val="en-US"/>
        </w:rPr>
        <w:t>Pledges</w:t>
        <w:tab/>
        <w:tab/>
        <w:tab/>
        <w:tab/>
        <w:t>$  250,146</w:t>
      </w:r>
    </w:p>
    <w:p>
      <w:pPr>
        <w:pStyle w:val="Body"/>
        <w:ind w:left="360" w:firstLine="0"/>
      </w:pPr>
      <w:r>
        <w:rPr>
          <w:rtl w:val="0"/>
          <w:lang w:val="en-US"/>
        </w:rPr>
        <w:t>Loose Offering</w:t>
        <w:tab/>
        <w:tab/>
        <w:t xml:space="preserve">     </w:t>
        <w:tab/>
        <w:t xml:space="preserve">$      5,000 </w:t>
      </w:r>
    </w:p>
    <w:p>
      <w:pPr>
        <w:pStyle w:val="Body"/>
        <w:ind w:left="360" w:firstLine="0"/>
      </w:pPr>
      <w:r>
        <w:rPr>
          <w:rtl w:val="0"/>
          <w:lang w:val="en-US"/>
        </w:rPr>
        <w:t>Building Use</w:t>
        <w:tab/>
        <w:tab/>
        <w:tab/>
        <w:t>$      2,000</w:t>
      </w:r>
    </w:p>
    <w:p>
      <w:pPr>
        <w:pStyle w:val="Body"/>
        <w:ind w:left="360" w:firstLine="0"/>
      </w:pPr>
      <w:r>
        <w:rPr>
          <w:rtl w:val="0"/>
        </w:rPr>
        <w:t>Myrtle Grant</w:t>
        <w:tab/>
        <w:tab/>
        <w:tab/>
        <w:t>$    30,000</w:t>
      </w:r>
    </w:p>
    <w:p>
      <w:pPr>
        <w:pStyle w:val="Body"/>
        <w:ind w:left="360" w:firstLine="0"/>
        <w:rPr>
          <w:u w:val="single"/>
        </w:rPr>
      </w:pPr>
      <w:r>
        <w:rPr>
          <w:u w:val="single"/>
          <w:rtl w:val="0"/>
          <w:lang w:val="en-US"/>
        </w:rPr>
        <w:t>Total Projected Income:</w:t>
      </w:r>
      <w:r>
        <w:tab/>
        <w:tab/>
      </w:r>
      <w:r>
        <w:rPr>
          <w:u w:val="single"/>
          <w:rtl w:val="0"/>
          <w:lang w:val="en-US"/>
        </w:rPr>
        <w:t>$  287,146</w:t>
      </w:r>
    </w:p>
    <w:p>
      <w:pPr>
        <w:pStyle w:val="Body"/>
        <w:ind w:left="360" w:firstLine="0"/>
        <w:rPr>
          <w:u w:val="single"/>
        </w:rPr>
      </w:pPr>
      <w:r>
        <w:rPr>
          <w:u w:val="single"/>
          <w:rtl w:val="0"/>
          <w:lang w:val="en-US"/>
        </w:rPr>
        <w:t>Total Budget:</w:t>
      </w:r>
      <w:r>
        <w:tab/>
        <w:tab/>
        <w:tab/>
      </w:r>
      <w:r>
        <w:rPr>
          <w:u w:val="single"/>
          <w:rtl w:val="0"/>
          <w:lang w:val="en-US"/>
        </w:rPr>
        <w:t>$  295,381</w:t>
      </w:r>
    </w:p>
    <w:p>
      <w:pPr>
        <w:pStyle w:val="Body"/>
        <w:ind w:left="360" w:firstLine="0"/>
      </w:pPr>
      <w:r>
        <w:rPr>
          <w:rtl w:val="0"/>
          <w:lang w:val="de-DE"/>
        </w:rPr>
        <w:t>Total Potential Discrepancy:</w:t>
        <w:tab/>
        <w:t xml:space="preserve">$    -8,235 </w:t>
      </w:r>
    </w:p>
    <w:p>
      <w:pPr>
        <w:pStyle w:val="Body"/>
        <w:ind w:left="360" w:firstLine="0"/>
      </w:pP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8"/>
        <w:gridCol w:w="2610"/>
        <w:gridCol w:w="2358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957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595"/>
              </w:tabs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Comparison Budgets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2019</w:t>
            </w:r>
          </w:p>
        </w:tc>
        <w:tc>
          <w:tcPr>
            <w:tcW w:type="dxa" w:w="2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2020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Pastoral Services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jc w:val="right"/>
            </w:pPr>
            <w:r>
              <w:rPr>
                <w:kern w:val="24"/>
                <w:rtl w:val="0"/>
                <w:lang w:val="en-US"/>
              </w:rPr>
              <w:t>$    101,307</w:t>
            </w:r>
          </w:p>
        </w:tc>
        <w:tc>
          <w:tcPr>
            <w:tcW w:type="dxa" w:w="2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28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ind w:left="948" w:firstLine="0"/>
              <w:jc w:val="center"/>
            </w:pPr>
            <w:r>
              <w:rPr>
                <w:kern w:val="24"/>
                <w:rtl w:val="0"/>
                <w:lang w:val="en-US"/>
              </w:rPr>
              <w:t>$    102,427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Staff Personnel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jc w:val="right"/>
            </w:pPr>
            <w:r>
              <w:rPr>
                <w:kern w:val="24"/>
                <w:rtl w:val="0"/>
                <w:lang w:val="en-US"/>
              </w:rPr>
              <w:t xml:space="preserve">    $       34,232</w:t>
            </w:r>
          </w:p>
        </w:tc>
        <w:tc>
          <w:tcPr>
            <w:tcW w:type="dxa" w:w="2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jc w:val="right"/>
            </w:pPr>
            <w:r>
              <w:rPr>
                <w:kern w:val="24"/>
                <w:rtl w:val="0"/>
                <w:lang w:val="en-US"/>
              </w:rPr>
              <w:t xml:space="preserve">    $       44,084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Building &amp; Grounds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jc w:val="right"/>
            </w:pPr>
            <w:r>
              <w:rPr>
                <w:kern w:val="24"/>
                <w:rtl w:val="0"/>
                <w:lang w:val="en-US"/>
              </w:rPr>
              <w:t xml:space="preserve">    $       17,600</w:t>
            </w:r>
          </w:p>
        </w:tc>
        <w:tc>
          <w:tcPr>
            <w:tcW w:type="dxa" w:w="2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jc w:val="right"/>
            </w:pPr>
            <w:r>
              <w:rPr>
                <w:kern w:val="24"/>
                <w:rtl w:val="0"/>
                <w:lang w:val="en-US"/>
              </w:rPr>
              <w:t xml:space="preserve">    18,500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Admin &amp; Operations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jc w:val="right"/>
            </w:pPr>
            <w:r>
              <w:rPr>
                <w:kern w:val="24"/>
                <w:rtl w:val="0"/>
                <w:lang w:val="en-US"/>
              </w:rPr>
              <w:t xml:space="preserve">    $       58,225</w:t>
            </w:r>
          </w:p>
        </w:tc>
        <w:tc>
          <w:tcPr>
            <w:tcW w:type="dxa" w:w="2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jc w:val="right"/>
            </w:pPr>
            <w:r>
              <w:rPr>
                <w:kern w:val="24"/>
                <w:rtl w:val="0"/>
                <w:lang w:val="en-US"/>
              </w:rPr>
              <w:t xml:space="preserve">    $       57,550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Benevolences/Discipleship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jc w:val="right"/>
            </w:pPr>
            <w:r>
              <w:rPr>
                <w:kern w:val="24"/>
                <w:rtl w:val="0"/>
                <w:lang w:val="en-US"/>
              </w:rPr>
              <w:t xml:space="preserve">    $       34,170</w:t>
            </w:r>
          </w:p>
        </w:tc>
        <w:tc>
          <w:tcPr>
            <w:tcW w:type="dxa" w:w="2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jc w:val="right"/>
            </w:pPr>
            <w:r>
              <w:rPr>
                <w:kern w:val="24"/>
                <w:rtl w:val="0"/>
                <w:lang w:val="en-US"/>
              </w:rPr>
              <w:t xml:space="preserve">    $       34,470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Pastoral Care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jc w:val="right"/>
            </w:pPr>
            <w:r>
              <w:rPr>
                <w:kern w:val="24"/>
                <w:rtl w:val="0"/>
                <w:lang w:val="en-US"/>
              </w:rPr>
              <w:t xml:space="preserve">    $         1,500</w:t>
            </w:r>
          </w:p>
        </w:tc>
        <w:tc>
          <w:tcPr>
            <w:tcW w:type="dxa" w:w="2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jc w:val="right"/>
            </w:pPr>
            <w:r>
              <w:rPr>
                <w:kern w:val="24"/>
                <w:rtl w:val="0"/>
                <w:lang w:val="en-US"/>
              </w:rPr>
              <w:t xml:space="preserve">    $         1,500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Trinity House Churches, Mission Groups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jc w:val="right"/>
            </w:pPr>
            <w:r>
              <w:rPr>
                <w:kern w:val="24"/>
                <w:rtl w:val="0"/>
                <w:lang w:val="en-US"/>
              </w:rPr>
              <w:t xml:space="preserve">    $         6,600</w:t>
            </w:r>
          </w:p>
        </w:tc>
        <w:tc>
          <w:tcPr>
            <w:tcW w:type="dxa" w:w="2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jc w:val="right"/>
            </w:pPr>
            <w:r>
              <w:rPr>
                <w:kern w:val="24"/>
                <w:rtl w:val="0"/>
                <w:lang w:val="en-US"/>
              </w:rPr>
              <w:t xml:space="preserve">    $         36,850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TOTAL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 (Web)"/>
              <w:spacing w:before="0" w:after="0"/>
              <w:jc w:val="right"/>
            </w:pPr>
            <w:r>
              <w:rPr>
                <w:kern w:val="24"/>
                <w:rtl w:val="0"/>
                <w:lang w:val="en-US"/>
              </w:rPr>
              <w:t xml:space="preserve">             $     253,634</w:t>
            </w:r>
          </w:p>
        </w:tc>
        <w:tc>
          <w:tcPr>
            <w:tcW w:type="dxa" w:w="2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 (Web)"/>
              <w:spacing w:before="0" w:after="0"/>
              <w:jc w:val="right"/>
            </w:pPr>
            <w:r>
              <w:rPr>
                <w:kern w:val="24"/>
                <w:rtl w:val="0"/>
                <w:lang w:val="en-US"/>
              </w:rPr>
              <w:t xml:space="preserve">             $     295,381</w:t>
            </w:r>
          </w:p>
        </w:tc>
      </w:tr>
    </w:tbl>
    <w:p>
      <w:pPr>
        <w:pStyle w:val="Body"/>
        <w:widowControl w:val="0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Linda shared a chart explaining the breakdown of the 2020 budget.  Significant factors included:</w:t>
      </w:r>
    </w:p>
    <w:p>
      <w:pPr>
        <w:pStyle w:val="Body"/>
      </w:pP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Increasing salary for our pastor to meet recommended guidelines</w:t>
      </w: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Continuing support for our presbytery, national and international mission, and outreach </w:t>
      </w: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Providing additional funds for staff, nursery care, music, worship, and local mission</w:t>
      </w: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Moving surplus funds to investment accounts</w:t>
      </w:r>
    </w:p>
    <w:p>
      <w:pPr>
        <w:pStyle w:val="Body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2019 Reserves and Special Funds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Church Account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Long-term       </w:t>
        <w:tab/>
        <w:t xml:space="preserve">    </w:t>
        <w:tab/>
        <w:t>$ 175,122.75</w:t>
        <w:tab/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Church Account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CMA</w:t>
        <w:tab/>
        <w:t xml:space="preserve">              </w:t>
        <w:tab/>
        <w:t xml:space="preserve">     51,794.33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Church Account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Regular</w:t>
        <w:tab/>
        <w:tab/>
        <w:tab/>
        <w:t xml:space="preserve">       2,100.00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Music Endowment</w:t>
        <w:tab/>
        <w:tab/>
        <w:t xml:space="preserve">                </w:t>
        <w:tab/>
        <w:t xml:space="preserve">     26,644.77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Skip Whitmore Fund</w:t>
        <w:tab/>
        <w:t xml:space="preserve">                </w:t>
        <w:tab/>
        <w:tab/>
        <w:t xml:space="preserve">     69,701.34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Parish Nurse </w:t>
        <w:tab/>
        <w:tab/>
        <w:tab/>
        <w:t xml:space="preserve">                </w:t>
        <w:tab/>
        <w:t xml:space="preserve">     12,304.82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Memorial Garden</w:t>
        <w:tab/>
        <w:tab/>
        <w:t xml:space="preserve">                </w:t>
        <w:tab/>
        <w:t xml:space="preserve">       9,569.37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Solar Fund</w:t>
        <w:tab/>
        <w:tab/>
        <w:tab/>
        <w:t xml:space="preserve">           </w:t>
        <w:tab/>
        <w:tab/>
        <w:t xml:space="preserve">     11,359.96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Total December 31, 2018</w:t>
        <w:tab/>
        <w:tab/>
        <w:tab/>
        <w:t xml:space="preserve">$ 259,996.42 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Total December 31, 2019</w:t>
        <w:tab/>
        <w:tab/>
        <w:tab/>
        <w:t>$ 356,597.34</w:t>
      </w:r>
    </w:p>
    <w:p>
      <w:pPr>
        <w:pStyle w:val="Body"/>
      </w:pPr>
      <w:r>
        <w:rPr>
          <w:rtl w:val="0"/>
          <w:lang w:val="en-US"/>
        </w:rPr>
        <w:t>Members of the Finance Team responded to questions from the congregation about budget details.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Stephanie excused herself and Larry Barber, chair of the Personnel Committee, assumed the role of moderator.  Larry provided the following information: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Pastor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Terms of Call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u w:val="single"/>
          <w:rtl w:val="0"/>
          <w:lang w:val="en-US"/>
        </w:rPr>
        <w:t>$102,427 - Total Pastoral Services:</w:t>
      </w:r>
    </w:p>
    <w:p>
      <w:pPr>
        <w:pStyle w:val="List Paragraph"/>
        <w:numPr>
          <w:ilvl w:val="1"/>
          <w:numId w:val="6"/>
        </w:numPr>
        <w:spacing w:line="240" w:lineRule="auto"/>
        <w:rPr>
          <w:lang w:val="en-US"/>
        </w:rPr>
      </w:pPr>
      <w:r>
        <w:rPr>
          <w:rtl w:val="0"/>
          <w:lang w:val="en-US"/>
        </w:rPr>
        <w:t xml:space="preserve">$42,073 - total base salary </w:t>
      </w:r>
    </w:p>
    <w:p>
      <w:pPr>
        <w:pStyle w:val="List Paragraph"/>
        <w:numPr>
          <w:ilvl w:val="1"/>
          <w:numId w:val="6"/>
        </w:numPr>
        <w:rPr>
          <w:lang w:val="en-US"/>
        </w:rPr>
      </w:pPr>
      <w:r>
        <w:rPr>
          <w:rtl w:val="0"/>
          <w:lang w:val="en-US"/>
        </w:rPr>
        <w:t>$19,691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 xml:space="preserve">- housing allowance </w:t>
      </w:r>
    </w:p>
    <w:p>
      <w:pPr>
        <w:pStyle w:val="List Paragraph"/>
        <w:numPr>
          <w:ilvl w:val="1"/>
          <w:numId w:val="6"/>
        </w:numPr>
        <w:rPr>
          <w:lang w:val="en-US"/>
        </w:rPr>
      </w:pPr>
      <w:r>
        <w:rPr>
          <w:rtl w:val="0"/>
          <w:lang w:val="en-US"/>
        </w:rPr>
        <w:t xml:space="preserve">$1,500 - continuing education </w:t>
      </w:r>
    </w:p>
    <w:p>
      <w:pPr>
        <w:pStyle w:val="List Paragraph"/>
        <w:numPr>
          <w:ilvl w:val="1"/>
          <w:numId w:val="6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$3,000 - auto, travel, and professional expenses (fixed limit)</w:t>
      </w:r>
    </w:p>
    <w:p>
      <w:pPr>
        <w:pStyle w:val="List Paragraph"/>
        <w:numPr>
          <w:ilvl w:val="1"/>
          <w:numId w:val="6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$4,725 - one half of FICA at 7.65%</w:t>
      </w:r>
    </w:p>
    <w:p>
      <w:pPr>
        <w:pStyle w:val="Body"/>
        <w:numPr>
          <w:ilvl w:val="0"/>
          <w:numId w:val="7"/>
        </w:numPr>
        <w:rPr>
          <w:lang w:val="en-US"/>
        </w:rPr>
      </w:pPr>
      <w:r>
        <w:rPr>
          <w:rtl w:val="0"/>
          <w:lang w:val="en-US"/>
        </w:rPr>
        <w:t xml:space="preserve">$25,088 </w:t>
      </w:r>
      <w:r>
        <w:rPr>
          <w:rtl w:val="0"/>
        </w:rPr>
        <w:t xml:space="preserve">– </w:t>
      </w:r>
      <w:r>
        <w:rPr>
          <w:rtl w:val="0"/>
          <w:lang w:val="en-US"/>
        </w:rPr>
        <w:t>insurance, includes</w:t>
      </w:r>
    </w:p>
    <w:p>
      <w:pPr>
        <w:pStyle w:val="Body"/>
        <w:numPr>
          <w:ilvl w:val="1"/>
          <w:numId w:val="7"/>
        </w:numPr>
        <w:rPr>
          <w:lang w:val="it-IT"/>
        </w:rPr>
      </w:pPr>
      <w:r>
        <w:rPr>
          <w:rtl w:val="0"/>
          <w:lang w:val="it-IT"/>
        </w:rPr>
        <w:t>annuity</w:t>
      </w:r>
    </w:p>
    <w:p>
      <w:pPr>
        <w:pStyle w:val="Body"/>
        <w:numPr>
          <w:ilvl w:val="1"/>
          <w:numId w:val="7"/>
        </w:numPr>
        <w:rPr>
          <w:lang w:val="en-US"/>
        </w:rPr>
      </w:pPr>
      <w:r>
        <w:rPr>
          <w:rtl w:val="0"/>
          <w:lang w:val="en-US"/>
        </w:rPr>
        <w:t>health insurance</w:t>
      </w:r>
    </w:p>
    <w:p>
      <w:pPr>
        <w:pStyle w:val="Body"/>
        <w:numPr>
          <w:ilvl w:val="1"/>
          <w:numId w:val="7"/>
        </w:numPr>
        <w:rPr>
          <w:lang w:val="it-IT"/>
        </w:rPr>
      </w:pPr>
      <w:r>
        <w:rPr>
          <w:rtl w:val="0"/>
          <w:lang w:val="it-IT"/>
        </w:rPr>
        <w:t>pension</w:t>
      </w:r>
    </w:p>
    <w:p>
      <w:pPr>
        <w:pStyle w:val="Body"/>
        <w:numPr>
          <w:ilvl w:val="1"/>
          <w:numId w:val="7"/>
        </w:numPr>
        <w:rPr>
          <w:lang w:val="en-US"/>
        </w:rPr>
      </w:pPr>
      <w:r>
        <w:rPr>
          <w:rtl w:val="0"/>
          <w:lang w:val="en-US"/>
        </w:rPr>
        <w:t xml:space="preserve">dental insurance </w:t>
      </w:r>
    </w:p>
    <w:p>
      <w:pPr>
        <w:pStyle w:val="Body"/>
        <w:numPr>
          <w:ilvl w:val="0"/>
          <w:numId w:val="7"/>
        </w:numPr>
        <w:rPr>
          <w:lang w:val="en-US"/>
        </w:rPr>
      </w:pPr>
      <w:r>
        <w:rPr>
          <w:rtl w:val="0"/>
          <w:lang w:val="en-US"/>
        </w:rPr>
        <w:t xml:space="preserve"> $6,100 </w:t>
      </w:r>
      <w:r>
        <w:rPr>
          <w:rtl w:val="0"/>
        </w:rPr>
        <w:t xml:space="preserve">– </w:t>
      </w:r>
      <w:r>
        <w:rPr>
          <w:rtl w:val="0"/>
          <w:lang w:val="en-US"/>
        </w:rPr>
        <w:t>child care, wellness</w:t>
      </w:r>
    </w:p>
    <w:p>
      <w:pPr>
        <w:pStyle w:val="Body"/>
        <w:numPr>
          <w:ilvl w:val="0"/>
          <w:numId w:val="7"/>
        </w:numPr>
        <w:rPr>
          <w:lang w:val="en-US"/>
        </w:rPr>
      </w:pPr>
      <w:r>
        <w:rPr>
          <w:rtl w:val="0"/>
          <w:lang w:val="en-US"/>
        </w:rPr>
        <w:t xml:space="preserve"> $250 </w:t>
      </w:r>
      <w:r>
        <w:rPr>
          <w:rtl w:val="0"/>
        </w:rPr>
        <w:t xml:space="preserve">– </w:t>
      </w:r>
      <w:r>
        <w:rPr>
          <w:rtl w:val="0"/>
          <w:lang w:val="en-US"/>
        </w:rPr>
        <w:t>sabbatical escrow</w:t>
      </w:r>
    </w:p>
    <w:p>
      <w:pPr>
        <w:pStyle w:val="Body"/>
        <w:numPr>
          <w:ilvl w:val="0"/>
          <w:numId w:val="7"/>
        </w:numPr>
        <w:rPr>
          <w:lang w:val="en-US"/>
        </w:rPr>
      </w:pPr>
      <w:r>
        <w:rPr>
          <w:rtl w:val="0"/>
          <w:lang w:val="en-US"/>
        </w:rPr>
        <w:t xml:space="preserve"> 4 weeks of paid vacation </w:t>
      </w: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u w:val="single"/>
        </w:rPr>
      </w:pPr>
      <w:r>
        <w:rPr>
          <w:rtl w:val="0"/>
          <w:lang w:val="en-US"/>
        </w:rPr>
        <w:t>Mary Lou McMillin moved to accept the Pastor</w:t>
      </w:r>
      <w:r>
        <w:rPr>
          <w:rtl w:val="1"/>
        </w:rPr>
        <w:t>’</w:t>
      </w:r>
      <w:r>
        <w:rPr>
          <w:rtl w:val="0"/>
          <w:lang w:val="en-US"/>
        </w:rPr>
        <w:t>s Terms of Call.  John Henderson seconded.  After discussion. Larry Barber asked for a vote to approve the pastor</w:t>
      </w:r>
      <w:r>
        <w:rPr>
          <w:rtl w:val="1"/>
        </w:rPr>
        <w:t>’</w:t>
      </w:r>
      <w:r>
        <w:rPr>
          <w:rtl w:val="0"/>
          <w:lang w:val="en-US"/>
        </w:rPr>
        <w:t xml:space="preserve">s terms of call, and it was </w:t>
      </w:r>
      <w:r>
        <w:rPr>
          <w:u w:val="single"/>
          <w:rtl w:val="0"/>
          <w:lang w:val="en-US"/>
        </w:rPr>
        <w:t xml:space="preserve">approved unanimously.  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Looking ahead to this year, Linda noted that:</w:t>
      </w:r>
    </w:p>
    <w:p>
      <w:pPr>
        <w:pStyle w:val="List Paragraph"/>
        <w:numPr>
          <w:ilvl w:val="0"/>
          <w:numId w:val="9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budget details will be presented in the February Nous,</w:t>
      </w:r>
    </w:p>
    <w:p>
      <w:pPr>
        <w:pStyle w:val="List Paragraph"/>
        <w:numPr>
          <w:ilvl w:val="0"/>
          <w:numId w:val="9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interim finance reports will be shared periodically in the Nous,</w:t>
      </w:r>
    </w:p>
    <w:p>
      <w:pPr>
        <w:pStyle w:val="List Paragraph"/>
        <w:numPr>
          <w:ilvl w:val="0"/>
          <w:numId w:val="9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a copy of the detailed budget will be available for review in the church office, and</w:t>
      </w:r>
    </w:p>
    <w:p>
      <w:pPr>
        <w:pStyle w:val="List Paragraph"/>
        <w:numPr>
          <w:ilvl w:val="0"/>
          <w:numId w:val="9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stewardship will be a regular focus throughout the year.</w:t>
      </w:r>
    </w:p>
    <w:p>
      <w:pPr>
        <w:pStyle w:val="List Paragraph"/>
        <w:spacing w:after="0" w:line="240" w:lineRule="auto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Election of Nominating Committee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</w:pPr>
      <w:r>
        <w:rPr>
          <w:rtl w:val="0"/>
          <w:lang w:val="en-US"/>
        </w:rPr>
        <w:t>Stephanie noted that</w:t>
      </w:r>
      <w:r>
        <w:rPr>
          <w:b w:val="1"/>
          <w:bCs w:val="1"/>
          <w:rtl w:val="0"/>
        </w:rPr>
        <w:t xml:space="preserve"> </w:t>
      </w:r>
      <w:r>
        <w:rPr>
          <w:rtl w:val="0"/>
          <w:lang w:val="en-US"/>
        </w:rPr>
        <w:t xml:space="preserve">Session members previously elected to the Nominating Committee on January 11 were Abby Striebig, chair, and Becca Lowrance.  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The congregation made the following nominations from the floor:  Virginia Healy nominated Mary Lou McMillin.  Sally Boucher volunteered to serve.  Sherry Satin volunteered to serve. There was no nomination for someone to serve as youth representative.  John Hende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son moved to close nominations; Paul Klemt seconded. All nominations were</w:t>
      </w:r>
      <w:r>
        <w:rPr>
          <w:u w:val="single"/>
          <w:rtl w:val="0"/>
          <w:lang w:val="en-US"/>
        </w:rPr>
        <w:t xml:space="preserve"> unanimously approved</w:t>
      </w:r>
      <w:r>
        <w:rPr>
          <w:rtl w:val="0"/>
        </w:rPr>
        <w:t>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Stephanie called a brief recess of the congregational meeting to begin the Corporation Meeting.</w:t>
      </w:r>
    </w:p>
    <w:p>
      <w:pPr>
        <w:pStyle w:val="Body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Corporation Meeting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President Rick Comstock reminded the congregation of the responsibilities of the Corporation, which are to receive, manage and/or transfer real or personal property for the congregation </w:t>
      </w:r>
      <w:r>
        <w:rPr>
          <w:rtl w:val="0"/>
        </w:rPr>
        <w:t xml:space="preserve">– </w:t>
      </w:r>
      <w:r>
        <w:rPr>
          <w:rtl w:val="0"/>
          <w:lang w:val="en-US"/>
        </w:rPr>
        <w:t>only after congregational approval.  The only action in 2019 was to pay the state corporation registration fees.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The Corporation board includes:</w:t>
      </w:r>
    </w:p>
    <w:p>
      <w:pPr>
        <w:pStyle w:val="Body"/>
      </w:pPr>
    </w:p>
    <w:p>
      <w:pPr>
        <w:pStyle w:val="Body"/>
        <w:ind w:left="360" w:firstLine="0"/>
      </w:pPr>
      <w:r>
        <w:rPr>
          <w:rtl w:val="0"/>
        </w:rPr>
        <w:t xml:space="preserve">Trustees </w:t>
      </w:r>
      <w:r>
        <w:rPr>
          <w:rtl w:val="0"/>
        </w:rPr>
        <w:t xml:space="preserve">– </w:t>
      </w:r>
      <w:r>
        <w:rPr>
          <w:rtl w:val="0"/>
          <w:lang w:val="en-US"/>
        </w:rPr>
        <w:t>Ruling Elders (Current Members of Session)</w:t>
      </w:r>
    </w:p>
    <w:p>
      <w:pPr>
        <w:pStyle w:val="Body"/>
        <w:ind w:left="360" w:firstLine="0"/>
      </w:pPr>
      <w:r>
        <w:rPr>
          <w:rtl w:val="0"/>
          <w:lang w:val="en-US"/>
        </w:rPr>
        <w:t xml:space="preserve">President </w:t>
      </w:r>
      <w:r>
        <w:rPr>
          <w:rtl w:val="0"/>
        </w:rPr>
        <w:t xml:space="preserve">– </w:t>
      </w:r>
      <w:r>
        <w:rPr>
          <w:rtl w:val="0"/>
          <w:lang w:val="en-US"/>
        </w:rPr>
        <w:t>Representative of Finance Team</w:t>
      </w:r>
    </w:p>
    <w:p>
      <w:pPr>
        <w:pStyle w:val="Body"/>
        <w:ind w:left="360" w:firstLine="0"/>
      </w:pPr>
      <w:r>
        <w:rPr>
          <w:rtl w:val="0"/>
          <w:lang w:val="en-US"/>
        </w:rPr>
        <w:t xml:space="preserve">Secretary </w:t>
      </w:r>
      <w:r>
        <w:rPr>
          <w:rtl w:val="0"/>
        </w:rPr>
        <w:t xml:space="preserve">– </w:t>
      </w:r>
      <w:r>
        <w:rPr>
          <w:rtl w:val="0"/>
          <w:lang w:val="en-US"/>
        </w:rPr>
        <w:t>Clerk of Session</w:t>
      </w:r>
    </w:p>
    <w:p>
      <w:pPr>
        <w:pStyle w:val="Body"/>
        <w:ind w:left="360" w:firstLine="0"/>
      </w:pPr>
      <w:r>
        <w:rPr>
          <w:rtl w:val="0"/>
          <w:lang w:val="en-US"/>
        </w:rPr>
        <w:t xml:space="preserve">Treasurer </w:t>
      </w:r>
      <w:r>
        <w:rPr>
          <w:rtl w:val="0"/>
        </w:rPr>
        <w:t xml:space="preserve">– </w:t>
      </w:r>
      <w:r>
        <w:rPr>
          <w:rtl w:val="0"/>
          <w:lang w:val="en-US"/>
        </w:rPr>
        <w:t>Church Treasurer</w:t>
      </w:r>
    </w:p>
    <w:p>
      <w:pPr>
        <w:pStyle w:val="Body"/>
        <w:ind w:left="360" w:firstLine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Election of Corporation Trustees:</w:t>
      </w:r>
    </w:p>
    <w:p>
      <w:pPr>
        <w:pStyle w:val="Body"/>
        <w:ind w:left="360" w:firstLine="0"/>
      </w:pPr>
      <w:r>
        <w:rPr>
          <w:rtl w:val="0"/>
        </w:rPr>
        <w:t>Ruling Elders:</w:t>
      </w:r>
    </w:p>
    <w:p>
      <w:pPr>
        <w:pStyle w:val="Body"/>
        <w:ind w:left="360" w:firstLine="360"/>
      </w:pPr>
      <w:r>
        <w:rPr>
          <w:rtl w:val="0"/>
        </w:rPr>
        <w:t xml:space="preserve">Class A (2020) </w:t>
      </w:r>
      <w:r>
        <w:rPr>
          <w:rtl w:val="0"/>
        </w:rPr>
        <w:t xml:space="preserve">– </w:t>
      </w:r>
      <w:r>
        <w:rPr>
          <w:rtl w:val="0"/>
          <w:lang w:val="de-DE"/>
        </w:rPr>
        <w:t>Dane Byers, Chris Carlberg, Melodie Davis, Frances Sale</w:t>
      </w:r>
    </w:p>
    <w:p>
      <w:pPr>
        <w:pStyle w:val="Body"/>
        <w:ind w:left="720" w:firstLine="0"/>
      </w:pPr>
      <w:r>
        <w:rPr>
          <w:rtl w:val="0"/>
        </w:rPr>
        <w:t xml:space="preserve">Class B (2021) </w:t>
      </w:r>
      <w:r>
        <w:rPr>
          <w:rtl w:val="0"/>
        </w:rPr>
        <w:t xml:space="preserve">– </w:t>
      </w:r>
      <w:r>
        <w:rPr>
          <w:rtl w:val="0"/>
          <w:lang w:val="en-US"/>
        </w:rPr>
        <w:t>Linda Bradley, Rebecca Lowrance, Abby Striebig, Bill Wilson</w:t>
      </w:r>
    </w:p>
    <w:p>
      <w:pPr>
        <w:pStyle w:val="Body"/>
        <w:ind w:left="1080" w:hanging="360"/>
      </w:pPr>
      <w:r>
        <w:rPr>
          <w:rtl w:val="0"/>
        </w:rPr>
        <w:t xml:space="preserve">Class C (2019) </w:t>
      </w:r>
      <w:r>
        <w:rPr>
          <w:rtl w:val="0"/>
        </w:rPr>
        <w:t xml:space="preserve">– </w:t>
      </w:r>
      <w:r>
        <w:rPr>
          <w:rtl w:val="0"/>
          <w:lang w:val="it-IT"/>
        </w:rPr>
        <w:t>Ellie Cale, Yogi Gillette, Mary Knapp, Judy LePera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Election of Corporation Officers:</w:t>
      </w:r>
    </w:p>
    <w:p>
      <w:pPr>
        <w:pStyle w:val="Body"/>
        <w:ind w:left="360" w:firstLine="0"/>
      </w:pPr>
      <w:r>
        <w:rPr>
          <w:rtl w:val="0"/>
          <w:lang w:val="en-US"/>
        </w:rPr>
        <w:t xml:space="preserve">President </w:t>
      </w:r>
      <w:r>
        <w:rPr>
          <w:rtl w:val="0"/>
        </w:rPr>
        <w:t xml:space="preserve">– </w:t>
      </w:r>
      <w:r>
        <w:rPr>
          <w:rtl w:val="0"/>
          <w:lang w:val="en-US"/>
        </w:rPr>
        <w:t>Rick Comstock (as Member of the Finance Team)</w:t>
      </w:r>
    </w:p>
    <w:p>
      <w:pPr>
        <w:pStyle w:val="Body"/>
        <w:ind w:left="360" w:firstLine="0"/>
      </w:pPr>
      <w:r>
        <w:rPr>
          <w:rtl w:val="0"/>
          <w:lang w:val="en-US"/>
        </w:rPr>
        <w:t xml:space="preserve">Secretary </w:t>
      </w:r>
      <w:r>
        <w:rPr>
          <w:rtl w:val="0"/>
        </w:rPr>
        <w:t xml:space="preserve">– </w:t>
      </w:r>
      <w:r>
        <w:rPr>
          <w:rtl w:val="0"/>
          <w:lang w:val="en-US"/>
        </w:rPr>
        <w:t>Linda Bradley (as Clerk of Session)</w:t>
      </w:r>
    </w:p>
    <w:p>
      <w:pPr>
        <w:pStyle w:val="Body"/>
        <w:ind w:left="360" w:firstLine="0"/>
      </w:pPr>
      <w:r>
        <w:rPr>
          <w:rtl w:val="0"/>
          <w:lang w:val="en-US"/>
        </w:rPr>
        <w:t xml:space="preserve">Treasurer </w:t>
      </w:r>
      <w:r>
        <w:rPr>
          <w:rtl w:val="0"/>
        </w:rPr>
        <w:t xml:space="preserve">– </w:t>
      </w:r>
      <w:r>
        <w:rPr>
          <w:rtl w:val="0"/>
          <w:lang w:val="en-US"/>
        </w:rPr>
        <w:t>Jeannie Klemt (as Church Treasurer)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Mary Lou McMillin moved that we elect the slate of Corporation Trustees and Corporation Officers as presented.  Frances Sale seconded.  </w:t>
      </w:r>
      <w:r>
        <w:rPr>
          <w:u w:val="single"/>
          <w:rtl w:val="0"/>
          <w:lang w:val="en-US"/>
        </w:rPr>
        <w:t>Approved.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Rick asked for a motion to adjourn the Corporation Meeting. Beverly Silver moved and Pat Wingo seconded.  </w:t>
      </w:r>
      <w:r>
        <w:rPr>
          <w:u w:val="single"/>
          <w:rtl w:val="0"/>
          <w:lang w:val="en-US"/>
        </w:rPr>
        <w:t>Approved.</w:t>
      </w:r>
      <w:r>
        <w:rPr>
          <w:rtl w:val="0"/>
          <w:lang w:val="en-US"/>
        </w:rPr>
        <w:t xml:space="preserve">  Stephanie then resumed moderating the Congregational Meeting</w:t>
      </w:r>
      <w:r>
        <w:rPr>
          <w:u w:val="single"/>
          <w:rtl w:val="0"/>
        </w:rPr>
        <w:t>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Stephanie asked for a motion to allow the Session to approve the Congregational and Corporation Meeting minutes at its next meeting.  Eric Ruple moved, and Virginia Healy seconded.  </w:t>
      </w:r>
      <w:r>
        <w:rPr>
          <w:u w:val="single"/>
          <w:rtl w:val="0"/>
          <w:lang w:val="en-US"/>
        </w:rPr>
        <w:t>Approved</w:t>
      </w:r>
      <w:r>
        <w:rPr>
          <w:rtl w:val="0"/>
        </w:rPr>
        <w:t>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Stephanie asked for a motion to close the Congregational Meeting.  Paul Klemt moved and Mary Lou McMillin seconded the motion. </w:t>
      </w:r>
      <w:r>
        <w:rPr>
          <w:u w:val="single"/>
          <w:rtl w:val="0"/>
          <w:lang w:val="en-US"/>
        </w:rPr>
        <w:t>Approved</w:t>
      </w:r>
      <w:r>
        <w:rPr>
          <w:rtl w:val="0"/>
          <w:lang w:val="en-US"/>
        </w:rPr>
        <w:t>.  Stephanie closed the meeting with prayer at 11:35am.</w:t>
      </w: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Respectfully submitted,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_______________________</w:t>
        <w:tab/>
        <w:tab/>
        <w:t xml:space="preserve">   </w:t>
        <w:tab/>
        <w:t>___________________________</w:t>
      </w:r>
    </w:p>
    <w:p>
      <w:pPr>
        <w:pStyle w:val="Body"/>
      </w:pPr>
      <w:r>
        <w:rPr>
          <w:sz w:val="22"/>
          <w:szCs w:val="22"/>
          <w:rtl w:val="0"/>
          <w:lang w:val="de-DE"/>
        </w:rPr>
        <w:t>Linda Bradley, Clerk of Session</w:t>
        <w:tab/>
        <w:tab/>
        <w:t xml:space="preserve">             Stephanie Sorge Wing, Moderator</w:t>
        <w:tab/>
        <w:tab/>
        <w:t xml:space="preserve">     </w:t>
      </w:r>
    </w:p>
    <w:sectPr>
      <w:type w:val="continuous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)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decimal"/>
        <w:suff w:val="tab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