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When in Athens</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5.3.26</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know some of us have less than warm and fuzzy feelings towards the Apostle Paul. If you</w:t>
      </w:r>
      <w:r>
        <w:rPr>
          <w:rFonts w:ascii="Times New Roman" w:hAnsi="Times New Roman" w:hint="default"/>
          <w:sz w:val="28"/>
          <w:szCs w:val="28"/>
          <w:rtl w:val="0"/>
          <w:lang w:val="en-US"/>
        </w:rPr>
        <w:t>’</w:t>
      </w:r>
      <w:r>
        <w:rPr>
          <w:rFonts w:ascii="Times New Roman" w:hAnsi="Times New Roman"/>
          <w:sz w:val="28"/>
          <w:szCs w:val="28"/>
          <w:rtl w:val="0"/>
          <w:lang w:val="en-US"/>
        </w:rPr>
        <w:t>re in that camp, you</w:t>
      </w:r>
      <w:r>
        <w:rPr>
          <w:rFonts w:ascii="Times New Roman" w:hAnsi="Times New Roman" w:hint="default"/>
          <w:sz w:val="28"/>
          <w:szCs w:val="28"/>
          <w:rtl w:val="0"/>
          <w:lang w:val="en-US"/>
        </w:rPr>
        <w:t>’</w:t>
      </w:r>
      <w:r>
        <w:rPr>
          <w:rFonts w:ascii="Times New Roman" w:hAnsi="Times New Roman"/>
          <w:sz w:val="28"/>
          <w:szCs w:val="28"/>
          <w:rtl w:val="0"/>
          <w:lang w:val="en-US"/>
        </w:rPr>
        <w:t>re in good company! Last week, we saw Paul in hot water with the Philippian authorities. After leaving Philippi, he traveled to Thessalonica, where he spent three Sabbath days arguing about Scripture in the synagogue. After that, he was forced out of Thessalonica. He made his way to Beroea, where people in the synagogue seemed to be more receptive, until a delegation from Thessalonica came to stir up the crowds against him. He had to make a quick escape, which is how Paul found himself in Athens.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While he waited for his companions to join him, he roamed the city streets, where he observed idols everywhere. Then he did what he did best: he went to the synagogue to argue. He even took it into the marketplace, where people from different schools of philosophy debated him. He caused enough of a stir that he was called up to the Areopagus, the meeting place for the Areopagite Council. This was basically the seat of legal and judicial authority in Athens. Being invited to speak there was a pretty big deal.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One can see the whole city of Athens from the Areopagus, including the Acropolis, the highest point in the city, on which a number of temples were built. Imagine Paul pointing to those 500-year old temples and commending the city</w:t>
      </w:r>
      <w:r>
        <w:rPr>
          <w:rFonts w:ascii="Times New Roman" w:hAnsi="Times New Roman" w:hint="default"/>
          <w:sz w:val="28"/>
          <w:szCs w:val="28"/>
          <w:rtl w:val="0"/>
          <w:lang w:val="en-US"/>
        </w:rPr>
        <w:t>’</w:t>
      </w:r>
      <w:r>
        <w:rPr>
          <w:rFonts w:ascii="Times New Roman" w:hAnsi="Times New Roman"/>
          <w:sz w:val="28"/>
          <w:szCs w:val="28"/>
          <w:rtl w:val="0"/>
          <w:lang w:val="en-US"/>
        </w:rPr>
        <w:t xml:space="preserve">s religious dedication. </w:t>
      </w:r>
      <w:r>
        <w:rPr>
          <w:rFonts w:ascii="Times New Roman" w:hAnsi="Times New Roman"/>
          <w:sz w:val="28"/>
          <w:szCs w:val="28"/>
          <w:rtl w:val="0"/>
          <w:lang w:val="en-US"/>
        </w:rPr>
        <w:t>Love him or hate him, this may be the most restrained version of Paul we see in the New Testament. Could this be humility? Many scholars seem to think so.</w:t>
      </w:r>
      <w:r>
        <w:rPr>
          <w:rFonts w:ascii="Times New Roman" w:hAnsi="Times New Roman"/>
          <w:sz w:val="28"/>
          <w:szCs w:val="28"/>
          <w:rtl w:val="0"/>
          <w:lang w:val="en-US"/>
        </w:rPr>
        <w:t xml:space="preserve"> They see this as an example of Paul</w:t>
      </w:r>
      <w:r>
        <w:rPr>
          <w:rFonts w:ascii="Times New Roman" w:hAnsi="Times New Roman" w:hint="default"/>
          <w:sz w:val="28"/>
          <w:szCs w:val="28"/>
          <w:rtl w:val="0"/>
          <w:lang w:val="en-US"/>
        </w:rPr>
        <w:t>’</w:t>
      </w:r>
      <w:r>
        <w:rPr>
          <w:rFonts w:ascii="Times New Roman" w:hAnsi="Times New Roman"/>
          <w:sz w:val="28"/>
          <w:szCs w:val="28"/>
          <w:rtl w:val="0"/>
          <w:lang w:val="en-US"/>
        </w:rPr>
        <w:t xml:space="preserve">s goal to be all things to all people. Not only does he start with cultural appreciation, his speech seems more refined, logical, and philosophical than others. If he was trying to meet them where they were, maybe he succeeded. A few were converted, some scoffed, but others wanted to hear from him again.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Honestly, I haven</w:t>
      </w:r>
      <w:r>
        <w:rPr>
          <w:rFonts w:ascii="Times New Roman" w:hAnsi="Times New Roman" w:hint="default"/>
          <w:sz w:val="28"/>
          <w:szCs w:val="28"/>
          <w:rtl w:val="0"/>
          <w:lang w:val="en-US"/>
        </w:rPr>
        <w:t>’</w:t>
      </w:r>
      <w:r>
        <w:rPr>
          <w:rFonts w:ascii="Times New Roman" w:hAnsi="Times New Roman"/>
          <w:sz w:val="28"/>
          <w:szCs w:val="28"/>
          <w:rtl w:val="0"/>
          <w:lang w:val="en-US"/>
        </w:rPr>
        <w:t xml:space="preserve">t often read this as a success story. Paul gets angry and argumentative, tries engaging in a different style, and does a </w:t>
      </w:r>
      <w:r>
        <w:rPr>
          <w:rFonts w:ascii="Times New Roman" w:hAnsi="Times New Roman" w:hint="default"/>
          <w:sz w:val="28"/>
          <w:szCs w:val="28"/>
          <w:rtl w:val="0"/>
          <w:lang w:val="en-US"/>
        </w:rPr>
        <w:t>“</w:t>
      </w:r>
      <w:r>
        <w:rPr>
          <w:rFonts w:ascii="Times New Roman" w:hAnsi="Times New Roman"/>
          <w:sz w:val="28"/>
          <w:szCs w:val="28"/>
          <w:rtl w:val="0"/>
          <w:lang w:val="en-US"/>
        </w:rPr>
        <w:t>meh</w:t>
      </w:r>
      <w:r>
        <w:rPr>
          <w:rFonts w:ascii="Times New Roman" w:hAnsi="Times New Roman" w:hint="default"/>
          <w:sz w:val="28"/>
          <w:szCs w:val="28"/>
          <w:rtl w:val="0"/>
          <w:lang w:val="en-US"/>
        </w:rPr>
        <w:t xml:space="preserve">” </w:t>
      </w:r>
      <w:r>
        <w:rPr>
          <w:rFonts w:ascii="Times New Roman" w:hAnsi="Times New Roman"/>
          <w:sz w:val="28"/>
          <w:szCs w:val="28"/>
          <w:rtl w:val="0"/>
          <w:lang w:val="en-US"/>
        </w:rPr>
        <w:t>job at it. Then again, I</w:t>
      </w:r>
      <w:r>
        <w:rPr>
          <w:rFonts w:ascii="Times New Roman" w:hAnsi="Times New Roman" w:hint="default"/>
          <w:sz w:val="28"/>
          <w:szCs w:val="28"/>
          <w:rtl w:val="0"/>
          <w:lang w:val="en-US"/>
        </w:rPr>
        <w:t>’</w:t>
      </w:r>
      <w:r>
        <w:rPr>
          <w:rFonts w:ascii="Times New Roman" w:hAnsi="Times New Roman"/>
          <w:sz w:val="28"/>
          <w:szCs w:val="28"/>
          <w:rtl w:val="0"/>
          <w:lang w:val="en-US"/>
        </w:rPr>
        <w:t>ve never been convinced that logical arguments for the existence of God will lead to meaningful transformation. They may provide for some fun intellectual engagement, but at the end of the day, does it matter?</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the first verse of this passage that moves me: </w:t>
      </w:r>
      <w:r>
        <w:rPr>
          <w:rFonts w:ascii="Times New Roman" w:hAnsi="Times New Roman" w:hint="default"/>
          <w:sz w:val="28"/>
          <w:szCs w:val="28"/>
          <w:rtl w:val="0"/>
          <w:lang w:val="en-US"/>
        </w:rPr>
        <w:t>“</w:t>
      </w:r>
      <w:r>
        <w:rPr>
          <w:rFonts w:ascii="Times New Roman" w:hAnsi="Times New Roman"/>
          <w:sz w:val="28"/>
          <w:szCs w:val="28"/>
          <w:rtl w:val="0"/>
          <w:lang w:val="en-US"/>
        </w:rPr>
        <w:t>While Paul waited for them in Athens, he was deeply distressed to find that the city was flooded with idols.</w:t>
      </w:r>
      <w:r>
        <w:rPr>
          <w:rFonts w:ascii="Times New Roman" w:hAnsi="Times New Roman" w:hint="default"/>
          <w:sz w:val="28"/>
          <w:szCs w:val="28"/>
          <w:rtl w:val="0"/>
          <w:lang w:val="en-US"/>
        </w:rPr>
        <w:t xml:space="preserve">” </w:t>
      </w:r>
      <w:r>
        <w:rPr>
          <w:rFonts w:ascii="Times New Roman" w:hAnsi="Times New Roman"/>
          <w:sz w:val="28"/>
          <w:szCs w:val="28"/>
          <w:rtl w:val="0"/>
          <w:lang w:val="en-US"/>
        </w:rPr>
        <w:t>Distressed can mean many different things. The Greek says that his spirit was provoked. What provokes your spirit?</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 think, for many of us, our spirits are provoked when we see or experience suffering and injustice of all kinds. Our spirits are provoked in many ways these days. Distress can be a very holy experience, keeping us from complacency or callousness to all the things that should not sit right with our souls. Distress can be a physiological warning sign to stay alert. In these days of constant distress, our systems are overwhelmed. We may not be able to sustain that level of distress, but that doesn</w:t>
      </w:r>
      <w:r>
        <w:rPr>
          <w:rFonts w:ascii="Times New Roman" w:hAnsi="Times New Roman" w:hint="default"/>
          <w:sz w:val="28"/>
          <w:szCs w:val="28"/>
          <w:rtl w:val="0"/>
          <w:lang w:val="en-US"/>
        </w:rPr>
        <w:t>’</w:t>
      </w:r>
      <w:r>
        <w:rPr>
          <w:rFonts w:ascii="Times New Roman" w:hAnsi="Times New Roman"/>
          <w:sz w:val="28"/>
          <w:szCs w:val="28"/>
          <w:rtl w:val="0"/>
          <w:lang w:val="en-US"/>
        </w:rPr>
        <w:t xml:space="preserve">t mean that the spirit-provoking circumstances have been addressed. In those times, it is even more important to gather in community and share stories about what is provoking our spirits.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Paul</w:t>
      </w:r>
      <w:r>
        <w:rPr>
          <w:rFonts w:ascii="Times New Roman" w:hAnsi="Times New Roman" w:hint="default"/>
          <w:sz w:val="28"/>
          <w:szCs w:val="28"/>
          <w:rtl w:val="0"/>
          <w:lang w:val="en-US"/>
        </w:rPr>
        <w:t>’</w:t>
      </w:r>
      <w:r>
        <w:rPr>
          <w:rFonts w:ascii="Times New Roman" w:hAnsi="Times New Roman"/>
          <w:sz w:val="28"/>
          <w:szCs w:val="28"/>
          <w:rtl w:val="0"/>
          <w:lang w:val="en-US"/>
        </w:rPr>
        <w:t>s spirit was provoked by the sheer number of idols he saw, not to mention the many temples built to offer homage to the various gods. It caused him to redouble his efforts to promote the Gospel. In his speech, he declared God</w:t>
      </w:r>
      <w:r>
        <w:rPr>
          <w:rFonts w:ascii="Times New Roman" w:hAnsi="Times New Roman" w:hint="default"/>
          <w:sz w:val="28"/>
          <w:szCs w:val="28"/>
          <w:rtl w:val="0"/>
          <w:lang w:val="en-US"/>
        </w:rPr>
        <w:t>’</w:t>
      </w:r>
      <w:r>
        <w:rPr>
          <w:rFonts w:ascii="Times New Roman" w:hAnsi="Times New Roman"/>
          <w:sz w:val="28"/>
          <w:szCs w:val="28"/>
          <w:rtl w:val="0"/>
          <w:lang w:val="en-US"/>
        </w:rPr>
        <w:t>s direction to the people to change their hearts and minds. It</w:t>
      </w:r>
      <w:r>
        <w:rPr>
          <w:rFonts w:ascii="Times New Roman" w:hAnsi="Times New Roman" w:hint="default"/>
          <w:sz w:val="28"/>
          <w:szCs w:val="28"/>
          <w:rtl w:val="0"/>
          <w:lang w:val="en-US"/>
        </w:rPr>
        <w:t>’</w:t>
      </w:r>
      <w:r>
        <w:rPr>
          <w:rFonts w:ascii="Times New Roman" w:hAnsi="Times New Roman"/>
          <w:sz w:val="28"/>
          <w:szCs w:val="28"/>
          <w:rtl w:val="0"/>
          <w:lang w:val="en-US"/>
        </w:rPr>
        <w:t>s not the most compelling altar call, but maybe he was aware that a more direct appeal wouldn</w:t>
      </w:r>
      <w:r>
        <w:rPr>
          <w:rFonts w:ascii="Times New Roman" w:hAnsi="Times New Roman" w:hint="default"/>
          <w:sz w:val="28"/>
          <w:szCs w:val="28"/>
          <w:rtl w:val="0"/>
          <w:lang w:val="en-US"/>
        </w:rPr>
        <w:t>’</w:t>
      </w:r>
      <w:r>
        <w:rPr>
          <w:rFonts w:ascii="Times New Roman" w:hAnsi="Times New Roman"/>
          <w:sz w:val="28"/>
          <w:szCs w:val="28"/>
          <w:rtl w:val="0"/>
          <w:lang w:val="en-US"/>
        </w:rPr>
        <w:t>t be received very well. Even so, his goals of proselytizing and conversion were clear.</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If we look at the six </w:t>
      </w:r>
      <w:r>
        <w:rPr>
          <w:rFonts w:ascii="Times New Roman" w:hAnsi="Times New Roman" w:hint="default"/>
          <w:sz w:val="28"/>
          <w:szCs w:val="28"/>
          <w:rtl w:val="0"/>
          <w:lang w:val="en-US"/>
        </w:rPr>
        <w:t>“</w:t>
      </w:r>
      <w:r>
        <w:rPr>
          <w:rFonts w:ascii="Times New Roman" w:hAnsi="Times New Roman"/>
          <w:sz w:val="28"/>
          <w:szCs w:val="28"/>
          <w:rtl w:val="0"/>
          <w:lang w:val="en-US"/>
        </w:rPr>
        <w:t>Great Ends of the Church,</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from the </w:t>
      </w:r>
      <w:r>
        <w:rPr>
          <w:rFonts w:ascii="Times New Roman" w:hAnsi="Times New Roman"/>
          <w:i w:val="1"/>
          <w:iCs w:val="1"/>
          <w:sz w:val="28"/>
          <w:szCs w:val="28"/>
          <w:rtl w:val="0"/>
          <w:lang w:val="en-US"/>
        </w:rPr>
        <w:t>Book of Orde</w:t>
      </w:r>
      <w:r>
        <w:rPr>
          <w:rFonts w:ascii="Times New Roman" w:hAnsi="Times New Roman"/>
          <w:sz w:val="28"/>
          <w:szCs w:val="28"/>
          <w:rtl w:val="0"/>
          <w:lang w:val="en-US"/>
        </w:rPr>
        <w:t>r</w:t>
      </w:r>
      <w:r>
        <w:rPr>
          <w:rFonts w:ascii="Times New Roman" w:cs="Times New Roman" w:hAnsi="Times New Roman" w:eastAsia="Times New Roman"/>
          <w:sz w:val="28"/>
          <w:szCs w:val="28"/>
          <w:vertAlign w:val="superscript"/>
        </w:rPr>
        <w:footnoteReference w:id="1"/>
      </w:r>
      <w:r>
        <w:rPr>
          <w:rFonts w:ascii="Times New Roman" w:hAnsi="Times New Roman"/>
          <w:sz w:val="28"/>
          <w:szCs w:val="28"/>
          <w:rtl w:val="0"/>
          <w:lang w:val="en-US"/>
        </w:rPr>
        <w:t>, the first is the proclamation of the gospel for the salvation of humankind. Is that not what Paul was doing? Who is ready to follow Paul</w:t>
      </w:r>
      <w:r>
        <w:rPr>
          <w:rFonts w:ascii="Times New Roman" w:hAnsi="Times New Roman" w:hint="default"/>
          <w:sz w:val="28"/>
          <w:szCs w:val="28"/>
          <w:rtl w:val="0"/>
          <w:lang w:val="en-US"/>
        </w:rPr>
        <w:t>’</w:t>
      </w:r>
      <w:r>
        <w:rPr>
          <w:rFonts w:ascii="Times New Roman" w:hAnsi="Times New Roman"/>
          <w:sz w:val="28"/>
          <w:szCs w:val="28"/>
          <w:rtl w:val="0"/>
          <w:lang w:val="en-US"/>
        </w:rPr>
        <w:t>s lead, take to Court Square, and deliver this message? Not me.</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What does it mean for us to proclaim the gospel, and how does doing so save humankind? I think the rest of the Great Ends give us insight into how. We are charged with the </w:t>
      </w:r>
      <w:r>
        <w:rPr>
          <w:rFonts w:ascii="Times New Roman" w:hAnsi="Times New Roman"/>
          <w:sz w:val="28"/>
          <w:szCs w:val="28"/>
          <w:rtl w:val="0"/>
          <w:lang w:val="en-US"/>
        </w:rPr>
        <w:t>shelter, nurture, and spiritual fellowship of the children of God;</w:t>
      </w:r>
      <w:r>
        <w:rPr>
          <w:rFonts w:ascii="Times New Roman" w:hAnsi="Times New Roman"/>
          <w:sz w:val="28"/>
          <w:szCs w:val="28"/>
          <w:rtl w:val="0"/>
          <w:lang w:val="en-US"/>
        </w:rPr>
        <w:t xml:space="preserve"> </w:t>
      </w:r>
      <w:r>
        <w:rPr>
          <w:rFonts w:ascii="Times New Roman" w:hAnsi="Times New Roman"/>
          <w:sz w:val="28"/>
          <w:szCs w:val="28"/>
          <w:rtl w:val="0"/>
          <w:lang w:val="en-US"/>
        </w:rPr>
        <w:t>the maintenance of divine worship;</w:t>
      </w:r>
      <w:r>
        <w:rPr>
          <w:rFonts w:ascii="Times New Roman" w:hAnsi="Times New Roman"/>
          <w:sz w:val="28"/>
          <w:szCs w:val="28"/>
          <w:rtl w:val="0"/>
          <w:lang w:val="en-US"/>
        </w:rPr>
        <w:t xml:space="preserve"> </w:t>
      </w:r>
      <w:r>
        <w:rPr>
          <w:rFonts w:ascii="Times New Roman" w:hAnsi="Times New Roman"/>
          <w:sz w:val="28"/>
          <w:szCs w:val="28"/>
          <w:rtl w:val="0"/>
          <w:lang w:val="en-US"/>
        </w:rPr>
        <w:t>the preservation of the truth;</w:t>
      </w:r>
      <w:r>
        <w:rPr>
          <w:rFonts w:ascii="Times New Roman" w:hAnsi="Times New Roman"/>
          <w:sz w:val="28"/>
          <w:szCs w:val="28"/>
          <w:rtl w:val="0"/>
          <w:lang w:val="en-US"/>
        </w:rPr>
        <w:t xml:space="preserve"> </w:t>
      </w:r>
      <w:r>
        <w:rPr>
          <w:rFonts w:ascii="Times New Roman" w:hAnsi="Times New Roman"/>
          <w:sz w:val="28"/>
          <w:szCs w:val="28"/>
          <w:rtl w:val="0"/>
          <w:lang w:val="en-US"/>
        </w:rPr>
        <w:t>the promotion of social righteousness; and</w:t>
      </w:r>
      <w:r>
        <w:rPr>
          <w:rFonts w:ascii="Times New Roman" w:hAnsi="Times New Roman"/>
          <w:sz w:val="28"/>
          <w:szCs w:val="28"/>
          <w:rtl w:val="0"/>
          <w:lang w:val="en-US"/>
        </w:rPr>
        <w:t xml:space="preserve"> </w:t>
      </w:r>
      <w:r>
        <w:rPr>
          <w:rFonts w:ascii="Times New Roman" w:hAnsi="Times New Roman"/>
          <w:sz w:val="28"/>
          <w:szCs w:val="28"/>
          <w:rtl w:val="0"/>
          <w:lang w:val="en-US"/>
        </w:rPr>
        <w:t>the exhibition of the Kingdom of Heaven to the world</w:t>
      </w:r>
      <w:r>
        <w:rPr>
          <w:rFonts w:ascii="Times New Roman" w:hAnsi="Times New Roman"/>
          <w:sz w:val="28"/>
          <w:szCs w:val="28"/>
          <w:rtl w:val="0"/>
          <w:lang w:val="en-US"/>
        </w:rPr>
        <w:t>. So many words, but in a way, they are summed up in the final great end. We</w:t>
      </w:r>
      <w:r>
        <w:rPr>
          <w:rFonts w:ascii="Times New Roman" w:hAnsi="Times New Roman" w:hint="default"/>
          <w:sz w:val="28"/>
          <w:szCs w:val="28"/>
          <w:rtl w:val="0"/>
          <w:lang w:val="en-US"/>
        </w:rPr>
        <w:t>’</w:t>
      </w:r>
      <w:r>
        <w:rPr>
          <w:rFonts w:ascii="Times New Roman" w:hAnsi="Times New Roman"/>
          <w:sz w:val="28"/>
          <w:szCs w:val="28"/>
          <w:rtl w:val="0"/>
          <w:lang w:val="en-US"/>
        </w:rPr>
        <w:t>re supposed to show people, by how we act, what we say, and our work in the world, a glimpse of what God intends. Humanity is saved by being redeemed, transformed, and reconciled into a beloved community of justice, peace, and righteousness. Salvation looks like God</w:t>
      </w:r>
      <w:r>
        <w:rPr>
          <w:rFonts w:ascii="Times New Roman" w:hAnsi="Times New Roman" w:hint="default"/>
          <w:sz w:val="28"/>
          <w:szCs w:val="28"/>
          <w:rtl w:val="0"/>
          <w:lang w:val="en-US"/>
        </w:rPr>
        <w:t>’</w:t>
      </w:r>
      <w:r>
        <w:rPr>
          <w:rFonts w:ascii="Times New Roman" w:hAnsi="Times New Roman"/>
          <w:sz w:val="28"/>
          <w:szCs w:val="28"/>
          <w:rtl w:val="0"/>
          <w:lang w:val="en-US"/>
        </w:rPr>
        <w:t>s will being done, on earth as it is in heaven.</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What about the good news of the Gospel? At the heart of it is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deep and abiding love for us. In her medieval devotional book, </w:t>
      </w:r>
      <w:r>
        <w:rPr>
          <w:rFonts w:ascii="Times New Roman" w:hAnsi="Times New Roman"/>
          <w:i w:val="1"/>
          <w:iCs w:val="1"/>
          <w:sz w:val="28"/>
          <w:szCs w:val="28"/>
          <w:rtl w:val="0"/>
          <w:lang w:val="en-US"/>
        </w:rPr>
        <w:t>Revelations of Divine Love</w:t>
      </w:r>
      <w:r>
        <w:rPr>
          <w:rFonts w:ascii="Times New Roman" w:hAnsi="Times New Roman"/>
          <w:sz w:val="28"/>
          <w:szCs w:val="28"/>
          <w:rtl w:val="0"/>
          <w:lang w:val="en-US"/>
        </w:rPr>
        <w:t>, Julian of Norwich writes about a mystical experience in which God showed her something the size of a hazelnut, and as round as a ball. She wrote,</w:t>
      </w:r>
      <w:r>
        <w:rPr>
          <w:rFonts w:ascii="Times New Roman" w:hAnsi="Times New Roman"/>
          <w:sz w:val="28"/>
          <w:szCs w:val="28"/>
          <w:rtl w:val="0"/>
        </w:rPr>
        <w:t xml:space="preserve"> </w:t>
      </w:r>
      <w:r>
        <w:rPr>
          <w:rFonts w:ascii="Times New Roman" w:hAnsi="Times New Roman" w:hint="default"/>
          <w:sz w:val="28"/>
          <w:szCs w:val="28"/>
          <w:rtl w:val="0"/>
          <w:lang w:val="en-US"/>
        </w:rPr>
        <w:t>“</w:t>
      </w:r>
      <w:r>
        <w:rPr>
          <w:rFonts w:ascii="Times New Roman" w:hAnsi="Times New Roman"/>
          <w:sz w:val="28"/>
          <w:szCs w:val="28"/>
          <w:rtl w:val="0"/>
          <w:lang w:val="en-US"/>
        </w:rPr>
        <w:t>I looked at it with my mind's eye and I thought,</w:t>
      </w:r>
      <w:r>
        <w:rPr>
          <w:rFonts w:ascii="Times New Roman" w:hAnsi="Times New Roman" w:hint="default"/>
          <w:sz w:val="28"/>
          <w:szCs w:val="28"/>
          <w:rtl w:val="0"/>
          <w:lang w:val="en-US"/>
        </w:rPr>
        <w:t xml:space="preserve"> ‘</w:t>
      </w:r>
      <w:r>
        <w:rPr>
          <w:rFonts w:ascii="Times New Roman" w:hAnsi="Times New Roman"/>
          <w:sz w:val="28"/>
          <w:szCs w:val="28"/>
          <w:rtl w:val="0"/>
          <w:lang w:val="en-US"/>
        </w:rPr>
        <w:t>What can this be?</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And the answer came, </w:t>
      </w:r>
      <w:r>
        <w:rPr>
          <w:rFonts w:ascii="Times New Roman" w:hAnsi="Times New Roman" w:hint="default"/>
          <w:sz w:val="28"/>
          <w:szCs w:val="28"/>
          <w:rtl w:val="0"/>
          <w:lang w:val="en-US"/>
        </w:rPr>
        <w:t>‘</w:t>
      </w:r>
      <w:r>
        <w:rPr>
          <w:rFonts w:ascii="Times New Roman" w:hAnsi="Times New Roman"/>
          <w:sz w:val="28"/>
          <w:szCs w:val="28"/>
          <w:rtl w:val="0"/>
          <w:lang w:val="en-US"/>
        </w:rPr>
        <w:t>It is all that is made.</w:t>
      </w:r>
      <w:r>
        <w:rPr>
          <w:rFonts w:ascii="Times New Roman" w:hAnsi="Times New Roman" w:hint="default"/>
          <w:sz w:val="28"/>
          <w:szCs w:val="28"/>
          <w:rtl w:val="0"/>
          <w:lang w:val="en-US"/>
        </w:rPr>
        <w:t>’ …’</w:t>
      </w:r>
      <w:r>
        <w:rPr>
          <w:rFonts w:ascii="Times New Roman" w:hAnsi="Times New Roman"/>
          <w:sz w:val="28"/>
          <w:szCs w:val="28"/>
          <w:rtl w:val="0"/>
          <w:lang w:val="en-US"/>
        </w:rPr>
        <w:t>It lasts and ever shall because God loves it.</w:t>
      </w:r>
      <w:r>
        <w:rPr>
          <w:rFonts w:ascii="Times New Roman" w:hAnsi="Times New Roman" w:hint="default"/>
          <w:sz w:val="28"/>
          <w:szCs w:val="28"/>
          <w:rtl w:val="0"/>
          <w:lang w:val="en-US"/>
        </w:rPr>
        <w:t xml:space="preserve">’ </w:t>
      </w:r>
      <w:r>
        <w:rPr>
          <w:rFonts w:ascii="Times New Roman" w:hAnsi="Times New Roman"/>
          <w:sz w:val="28"/>
          <w:szCs w:val="28"/>
          <w:rtl w:val="0"/>
          <w:lang w:val="en-US"/>
        </w:rPr>
        <w:t>And all things have being through the love of God.</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en-US"/>
        </w:rPr>
        <w:t xml:space="preserve"> The good news is this creative and enduring love of God. Our creator wants to be in relationship with us.</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Paul saw idols everywhere. John Calvin said that humans are basically idol-making experts. We have no shortage of idols these days. They</w:t>
      </w:r>
      <w:r>
        <w:rPr>
          <w:rFonts w:ascii="Times New Roman" w:hAnsi="Times New Roman" w:hint="default"/>
          <w:sz w:val="28"/>
          <w:szCs w:val="28"/>
          <w:rtl w:val="0"/>
          <w:lang w:val="en-US"/>
        </w:rPr>
        <w:t>’</w:t>
      </w:r>
      <w:r>
        <w:rPr>
          <w:rFonts w:ascii="Times New Roman" w:hAnsi="Times New Roman"/>
          <w:sz w:val="28"/>
          <w:szCs w:val="28"/>
          <w:rtl w:val="0"/>
          <w:lang w:val="en-US"/>
        </w:rPr>
        <w:t>re the things that we look to for help or meaning in life. They</w:t>
      </w:r>
      <w:r>
        <w:rPr>
          <w:rFonts w:ascii="Times New Roman" w:hAnsi="Times New Roman" w:hint="default"/>
          <w:sz w:val="28"/>
          <w:szCs w:val="28"/>
          <w:rtl w:val="0"/>
          <w:lang w:val="en-US"/>
        </w:rPr>
        <w:t>’</w:t>
      </w:r>
      <w:r>
        <w:rPr>
          <w:rFonts w:ascii="Times New Roman" w:hAnsi="Times New Roman"/>
          <w:sz w:val="28"/>
          <w:szCs w:val="28"/>
          <w:rtl w:val="0"/>
          <w:lang w:val="en-US"/>
        </w:rPr>
        <w:t>re what we prioritize, and even chase. Usually, idols are the things that give us a temporary high, but they never satisfy our deep hungers. Wealth. Power. The latest and greatest (fill in the blank). Anything can be an idol. Relationship with idols is all transactional. We think we can get what we want or need from these things, but we can</w:t>
      </w:r>
      <w:r>
        <w:rPr>
          <w:rFonts w:ascii="Times New Roman" w:hAnsi="Times New Roman" w:hint="default"/>
          <w:sz w:val="28"/>
          <w:szCs w:val="28"/>
          <w:rtl w:val="0"/>
          <w:lang w:val="en-US"/>
        </w:rPr>
        <w:t>’</w:t>
      </w:r>
      <w:r>
        <w:rPr>
          <w:rFonts w:ascii="Times New Roman" w:hAnsi="Times New Roman"/>
          <w:sz w:val="28"/>
          <w:szCs w:val="28"/>
          <w:rtl w:val="0"/>
          <w:lang w:val="en-US"/>
        </w:rPr>
        <w:t xml:space="preserve">t. </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Idolatry is not just about misplaced worship or priorities that are out of whack. It points to the deep hungers and needs that we experience. If you peel away enough layers, you</w:t>
      </w:r>
      <w:r>
        <w:rPr>
          <w:rFonts w:ascii="Times New Roman" w:hAnsi="Times New Roman" w:hint="default"/>
          <w:sz w:val="28"/>
          <w:szCs w:val="28"/>
          <w:rtl w:val="0"/>
          <w:lang w:val="en-US"/>
        </w:rPr>
        <w:t>’</w:t>
      </w:r>
      <w:r>
        <w:rPr>
          <w:rFonts w:ascii="Times New Roman" w:hAnsi="Times New Roman"/>
          <w:sz w:val="28"/>
          <w:szCs w:val="28"/>
          <w:rtl w:val="0"/>
          <w:lang w:val="en-US"/>
        </w:rPr>
        <w:t>ll eventually find the hunger at the heart of idol worship. We can pursue what we think we want or need. Their value for us might be measured by what they can do for us, but we are of no value to them. We might love our idols, but the idols will never love us back.</w:t>
      </w:r>
    </w:p>
    <w:p>
      <w:pPr>
        <w:pStyle w:val="Body"/>
        <w:spacing w:line="48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Maybe that was part of Paul</w:t>
      </w:r>
      <w:r>
        <w:rPr>
          <w:rFonts w:ascii="Times New Roman" w:hAnsi="Times New Roman" w:hint="default"/>
          <w:sz w:val="28"/>
          <w:szCs w:val="28"/>
          <w:rtl w:val="0"/>
          <w:lang w:val="en-US"/>
        </w:rPr>
        <w:t>’</w:t>
      </w:r>
      <w:r>
        <w:rPr>
          <w:rFonts w:ascii="Times New Roman" w:hAnsi="Times New Roman"/>
          <w:sz w:val="28"/>
          <w:szCs w:val="28"/>
          <w:rtl w:val="0"/>
          <w:lang w:val="en-US"/>
        </w:rPr>
        <w:t xml:space="preserve">s distress, too. The abundance of idols pointed to a city full of unmet human needs. So much pain and suffering </w:t>
      </w:r>
      <w:r>
        <w:rPr>
          <w:rFonts w:ascii="Times New Roman" w:hAnsi="Times New Roman"/>
          <w:i w:val="1"/>
          <w:iCs w:val="1"/>
          <w:sz w:val="28"/>
          <w:szCs w:val="28"/>
          <w:rtl w:val="0"/>
          <w:lang w:val="en-US"/>
        </w:rPr>
        <w:t>should</w:t>
      </w:r>
      <w:r>
        <w:rPr>
          <w:rFonts w:ascii="Times New Roman" w:hAnsi="Times New Roman"/>
          <w:sz w:val="28"/>
          <w:szCs w:val="28"/>
          <w:rtl w:val="0"/>
          <w:lang w:val="en-US"/>
        </w:rPr>
        <w:t xml:space="preserve"> provoke one</w:t>
      </w:r>
      <w:r>
        <w:rPr>
          <w:rFonts w:ascii="Times New Roman" w:hAnsi="Times New Roman" w:hint="default"/>
          <w:sz w:val="28"/>
          <w:szCs w:val="28"/>
          <w:rtl w:val="0"/>
          <w:lang w:val="en-US"/>
        </w:rPr>
        <w:t>’</w:t>
      </w:r>
      <w:r>
        <w:rPr>
          <w:rFonts w:ascii="Times New Roman" w:hAnsi="Times New Roman"/>
          <w:sz w:val="28"/>
          <w:szCs w:val="28"/>
          <w:rtl w:val="0"/>
          <w:lang w:val="en-US"/>
        </w:rPr>
        <w:t xml:space="preserve">s spirit. Might his speech at the Areopagus have reflected his compassion? He could have said, </w:t>
      </w:r>
      <w:r>
        <w:rPr>
          <w:rFonts w:ascii="Times New Roman" w:hAnsi="Times New Roman" w:hint="default"/>
          <w:sz w:val="28"/>
          <w:szCs w:val="28"/>
          <w:rtl w:val="0"/>
          <w:lang w:val="en-US"/>
        </w:rPr>
        <w:t>“</w:t>
      </w:r>
      <w:r>
        <w:rPr>
          <w:rFonts w:ascii="Times New Roman" w:hAnsi="Times New Roman"/>
          <w:sz w:val="28"/>
          <w:szCs w:val="28"/>
          <w:rtl w:val="0"/>
          <w:lang w:val="en-US"/>
        </w:rPr>
        <w:t>I see that so many people here are hungry for something deeper, something more. They are struggling. I think they</w:t>
      </w:r>
      <w:r>
        <w:rPr>
          <w:rFonts w:ascii="Times New Roman" w:hAnsi="Times New Roman" w:hint="default"/>
          <w:sz w:val="28"/>
          <w:szCs w:val="28"/>
          <w:rtl w:val="0"/>
          <w:lang w:val="en-US"/>
        </w:rPr>
        <w:t>’</w:t>
      </w:r>
      <w:r>
        <w:rPr>
          <w:rFonts w:ascii="Times New Roman" w:hAnsi="Times New Roman"/>
          <w:sz w:val="28"/>
          <w:szCs w:val="28"/>
          <w:rtl w:val="0"/>
          <w:lang w:val="en-US"/>
        </w:rPr>
        <w:t>re looking to all the wrong things to address those deep needs. Only love can fill those voids. Deep, abiding, unconditional love is the essence of God. God created everything in love, and God wants the very best for all of us. Things are messed up, but God is always with us, and God will change hearts and minds, and move heaven and earth, to set things right.</w:t>
      </w:r>
      <w:r>
        <w:rPr>
          <w:rFonts w:ascii="Times New Roman" w:hAnsi="Times New Roman" w:hint="default"/>
          <w:sz w:val="28"/>
          <w:szCs w:val="28"/>
          <w:rtl w:val="0"/>
          <w:lang w:val="en-US"/>
        </w:rPr>
        <w:t>”</w:t>
      </w:r>
    </w:p>
    <w:p>
      <w:pPr>
        <w:pStyle w:val="Body"/>
        <w:spacing w:line="480" w:lineRule="auto"/>
      </w:pPr>
      <w:r>
        <w:rPr>
          <w:rFonts w:ascii="Times New Roman" w:cs="Times New Roman" w:hAnsi="Times New Roman" w:eastAsia="Times New Roman"/>
          <w:sz w:val="28"/>
          <w:szCs w:val="28"/>
          <w:rtl w:val="0"/>
        </w:rPr>
        <w:tab/>
        <w:t xml:space="preserve">My favorite definition of evangelism </w:t>
      </w:r>
      <w:r>
        <w:rPr>
          <w:rFonts w:ascii="Times New Roman" w:hAnsi="Times New Roman"/>
          <w:sz w:val="28"/>
          <w:szCs w:val="28"/>
          <w:u w:color="000000"/>
          <w:rtl w:val="0"/>
          <w:lang w:val="en-US"/>
        </w:rPr>
        <w:t>comes from D. T. Niles, a Sri Lankan-born pastor. "Evangelism is one hungry beggar telling another hungry beggar where he found bread.</w:t>
      </w:r>
      <w:r>
        <w:rPr>
          <w:rFonts w:ascii="Times New Roman" w:hAnsi="Times New Roman" w:hint="default"/>
          <w:sz w:val="28"/>
          <w:szCs w:val="28"/>
          <w:u w:color="000000"/>
          <w:rtl w:val="0"/>
          <w:lang w:val="en-US"/>
        </w:rPr>
        <w:t xml:space="preserve">” </w:t>
      </w:r>
      <w:r>
        <w:rPr>
          <w:rFonts w:ascii="Times New Roman" w:hAnsi="Times New Roman"/>
          <w:sz w:val="28"/>
          <w:szCs w:val="28"/>
          <w:u w:color="000000"/>
          <w:rtl w:val="0"/>
          <w:lang w:val="en-US"/>
        </w:rPr>
        <w:t>People are hungry for something more, to connect to a spirituality that goes beyond themselves and connects them with others. We are overwhelmed by the dumpster fire of things that provoke our spirits, and we need real hope for transformation. We can</w:t>
      </w:r>
      <w:r>
        <w:rPr>
          <w:rFonts w:ascii="Times New Roman" w:hAnsi="Times New Roman" w:hint="default"/>
          <w:sz w:val="28"/>
          <w:szCs w:val="28"/>
          <w:u w:color="000000"/>
          <w:rtl w:val="0"/>
          <w:lang w:val="en-US"/>
        </w:rPr>
        <w:t>’</w:t>
      </w:r>
      <w:r>
        <w:rPr>
          <w:rFonts w:ascii="Times New Roman" w:hAnsi="Times New Roman"/>
          <w:sz w:val="28"/>
          <w:szCs w:val="28"/>
          <w:u w:color="000000"/>
          <w:rtl w:val="0"/>
          <w:lang w:val="en-US"/>
        </w:rPr>
        <w:t>t hold that hope alone. That</w:t>
      </w:r>
      <w:r>
        <w:rPr>
          <w:rFonts w:ascii="Times New Roman" w:hAnsi="Times New Roman" w:hint="default"/>
          <w:sz w:val="28"/>
          <w:szCs w:val="28"/>
          <w:u w:color="000000"/>
          <w:rtl w:val="0"/>
          <w:lang w:val="en-US"/>
        </w:rPr>
        <w:t>’</w:t>
      </w:r>
      <w:r>
        <w:rPr>
          <w:rFonts w:ascii="Times New Roman" w:hAnsi="Times New Roman"/>
          <w:sz w:val="28"/>
          <w:szCs w:val="28"/>
          <w:u w:color="000000"/>
          <w:rtl w:val="0"/>
          <w:lang w:val="en-US"/>
        </w:rPr>
        <w:t>s why we</w:t>
      </w:r>
      <w:r>
        <w:rPr>
          <w:rFonts w:ascii="Times New Roman" w:hAnsi="Times New Roman" w:hint="default"/>
          <w:sz w:val="28"/>
          <w:szCs w:val="28"/>
          <w:u w:color="000000"/>
          <w:rtl w:val="0"/>
          <w:lang w:val="en-US"/>
        </w:rPr>
        <w:t>’</w:t>
      </w:r>
      <w:r>
        <w:rPr>
          <w:rFonts w:ascii="Times New Roman" w:hAnsi="Times New Roman"/>
          <w:sz w:val="28"/>
          <w:szCs w:val="28"/>
          <w:u w:color="000000"/>
          <w:rtl w:val="0"/>
          <w:lang w:val="en-US"/>
        </w:rPr>
        <w:t>re here. Here we find the bread of life. Why wouldn</w:t>
      </w:r>
      <w:r>
        <w:rPr>
          <w:rFonts w:ascii="Times New Roman" w:hAnsi="Times New Roman" w:hint="default"/>
          <w:sz w:val="28"/>
          <w:szCs w:val="28"/>
          <w:u w:color="000000"/>
          <w:rtl w:val="0"/>
          <w:lang w:val="en-US"/>
        </w:rPr>
        <w:t>’</w:t>
      </w:r>
      <w:r>
        <w:rPr>
          <w:rFonts w:ascii="Times New Roman" w:hAnsi="Times New Roman"/>
          <w:sz w:val="28"/>
          <w:szCs w:val="28"/>
          <w:u w:color="000000"/>
          <w:rtl w:val="0"/>
          <w:lang w:val="en-US"/>
        </w:rPr>
        <w:t>t we want to share that with others who are hungry? Our part is to proclaim the gospel - the good news of God</w:t>
      </w:r>
      <w:r>
        <w:rPr>
          <w:rFonts w:ascii="Times New Roman" w:hAnsi="Times New Roman" w:hint="default"/>
          <w:sz w:val="28"/>
          <w:szCs w:val="28"/>
          <w:u w:color="000000"/>
          <w:rtl w:val="0"/>
          <w:lang w:val="en-US"/>
        </w:rPr>
        <w:t>’</w:t>
      </w:r>
      <w:r>
        <w:rPr>
          <w:rFonts w:ascii="Times New Roman" w:hAnsi="Times New Roman"/>
          <w:sz w:val="28"/>
          <w:szCs w:val="28"/>
          <w:u w:color="000000"/>
          <w:rtl w:val="0"/>
          <w:lang w:val="en-US"/>
        </w:rPr>
        <w:t xml:space="preserve">s unconditional, unfailing, inclusive love. The rest is up to God.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Book of Order, F-1.0304</w:t>
      </w:r>
    </w:p>
  </w:footnote>
  <w:footnote w:id="2">
    <w:p>
      <w:pPr>
        <w:pStyle w:val="Footnote"/>
        <w:bidi w:val="0"/>
      </w:pPr>
      <w:r>
        <w:rPr>
          <w:vertAlign w:val="superscript"/>
        </w:rPr>
        <w:footnoteRef/>
      </w:r>
      <w:r>
        <w:rPr>
          <w:rFonts w:cs="Arial Unicode MS" w:eastAsia="Arial Unicode MS"/>
          <w:rtl w:val="0"/>
          <w:lang w:val="en-US"/>
        </w:rPr>
        <w:t xml:space="preserve"> https://julianofnorwich.org/pages/julian-of-norwich-quotes-01</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