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480" w:lineRule="auto"/>
        <w:jc w:val="center"/>
        <w:rPr>
          <w:rFonts w:ascii="Times New Roman" w:cs="Times New Roman" w:hAnsi="Times New Roman" w:eastAsia="Times New Roman"/>
          <w:sz w:val="28"/>
          <w:szCs w:val="28"/>
        </w:rPr>
      </w:pPr>
      <w:r>
        <w:rPr>
          <w:rFonts w:ascii="Times New Roman" w:hAnsi="Times New Roman" w:hint="default"/>
          <w:sz w:val="28"/>
          <w:szCs w:val="28"/>
          <w:rtl w:val="0"/>
          <w:lang w:val="en-US"/>
        </w:rPr>
        <w:t>“</w:t>
      </w:r>
      <w:r>
        <w:rPr>
          <w:rFonts w:ascii="Times New Roman" w:hAnsi="Times New Roman"/>
          <w:sz w:val="28"/>
          <w:szCs w:val="28"/>
          <w:rtl w:val="0"/>
          <w:lang w:val="en-US"/>
        </w:rPr>
        <w:t>For Such a Time as This</w:t>
      </w:r>
      <w:r>
        <w:rPr>
          <w:rFonts w:ascii="Times New Roman" w:hAnsi="Times New Roman" w:hint="default"/>
          <w:sz w:val="28"/>
          <w:szCs w:val="28"/>
          <w:rtl w:val="0"/>
          <w:lang w:val="en-US"/>
        </w:rPr>
        <w:t xml:space="preserve">” </w:t>
      </w:r>
      <w:r>
        <w:rPr>
          <w:rFonts w:ascii="Times New Roman" w:hAnsi="Times New Roman"/>
          <w:sz w:val="28"/>
          <w:szCs w:val="28"/>
          <w:rtl w:val="0"/>
          <w:lang w:val="en-US"/>
        </w:rPr>
        <w:t>- Stephanie Sorge, 7/12/26</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The Book of Esther appears just once in the 3-year Revised Common Lectionary Cycle, and it doesn</w:t>
      </w:r>
      <w:r>
        <w:rPr>
          <w:rFonts w:ascii="Times New Roman" w:hAnsi="Times New Roman" w:hint="default"/>
          <w:sz w:val="28"/>
          <w:szCs w:val="28"/>
          <w:rtl w:val="0"/>
          <w:lang w:val="en-US"/>
        </w:rPr>
        <w:t>’</w:t>
      </w:r>
      <w:r>
        <w:rPr>
          <w:rFonts w:ascii="Times New Roman" w:hAnsi="Times New Roman"/>
          <w:sz w:val="28"/>
          <w:szCs w:val="28"/>
          <w:rtl w:val="0"/>
          <w:lang w:val="en-US"/>
        </w:rPr>
        <w:t>t even include the best and most well-known line. Esther was a Jewish orphan being raised by her older cousin, Mordecai, in Persia. After this opening scene, the king decided he needed a new queen. At Mordecai</w:t>
      </w:r>
      <w:r>
        <w:rPr>
          <w:rFonts w:ascii="Times New Roman" w:hAnsi="Times New Roman" w:hint="default"/>
          <w:sz w:val="28"/>
          <w:szCs w:val="28"/>
          <w:rtl w:val="0"/>
          <w:lang w:val="en-US"/>
        </w:rPr>
        <w:t>’</w:t>
      </w:r>
      <w:r>
        <w:rPr>
          <w:rFonts w:ascii="Times New Roman" w:hAnsi="Times New Roman"/>
          <w:sz w:val="28"/>
          <w:szCs w:val="28"/>
          <w:rtl w:val="0"/>
          <w:lang w:val="en-US"/>
        </w:rPr>
        <w:t xml:space="preserve">s insistence, Esther entered the beauty pageant, and won!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The king was very reliant on his advisors, and one, named Haman, had it out for the Jews, and Mordecai in particular, since he refused to bow to Haman. Haman asked the king to sign a decree ordering the destruction of all Jews, and the king agreed. Mordecai asked Esther to intervene, which was a risky thing for her to do. The king didn</w:t>
      </w:r>
      <w:r>
        <w:rPr>
          <w:rFonts w:ascii="Times New Roman" w:hAnsi="Times New Roman" w:hint="default"/>
          <w:sz w:val="28"/>
          <w:szCs w:val="28"/>
          <w:rtl w:val="0"/>
          <w:lang w:val="en-US"/>
        </w:rPr>
        <w:t>’</w:t>
      </w:r>
      <w:r>
        <w:rPr>
          <w:rFonts w:ascii="Times New Roman" w:hAnsi="Times New Roman"/>
          <w:sz w:val="28"/>
          <w:szCs w:val="28"/>
          <w:rtl w:val="0"/>
          <w:lang w:val="en-US"/>
        </w:rPr>
        <w:t>t even know she was Jewish! Eventually she agreed, and uncovered Haman and his plot. In the end, the Jews were saved, Haman was hanged, and all lived happily ever after. Well, not Haman, but everyone else.</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Esther and Ruth are the only two books of the Bible named after women, and Esther and the Song of Solomon are the only two books of the Bible that don</w:t>
      </w:r>
      <w:r>
        <w:rPr>
          <w:rFonts w:ascii="Times New Roman" w:hAnsi="Times New Roman" w:hint="default"/>
          <w:sz w:val="28"/>
          <w:szCs w:val="28"/>
          <w:rtl w:val="0"/>
          <w:lang w:val="en-US"/>
        </w:rPr>
        <w:t>’</w:t>
      </w:r>
      <w:r>
        <w:rPr>
          <w:rFonts w:ascii="Times New Roman" w:hAnsi="Times New Roman"/>
          <w:sz w:val="28"/>
          <w:szCs w:val="28"/>
          <w:rtl w:val="0"/>
          <w:lang w:val="en-US"/>
        </w:rPr>
        <w:t>t explicitly name God. It</w:t>
      </w:r>
      <w:r>
        <w:rPr>
          <w:rFonts w:ascii="Times New Roman" w:hAnsi="Times New Roman" w:hint="default"/>
          <w:sz w:val="28"/>
          <w:szCs w:val="28"/>
          <w:rtl w:val="0"/>
          <w:lang w:val="en-US"/>
        </w:rPr>
        <w:t>’</w:t>
      </w:r>
      <w:r>
        <w:rPr>
          <w:rFonts w:ascii="Times New Roman" w:hAnsi="Times New Roman"/>
          <w:sz w:val="28"/>
          <w:szCs w:val="28"/>
          <w:rtl w:val="0"/>
          <w:lang w:val="en-US"/>
        </w:rPr>
        <w:t>s got all the trappings of a fairy tale, from the very beginning. The opulence of the palace and the party are over the top. Just think - the king had so much wealth that it would take a six-month-long party just to showcase it all! It</w:t>
      </w:r>
      <w:r>
        <w:rPr>
          <w:rFonts w:ascii="Times New Roman" w:hAnsi="Times New Roman" w:hint="default"/>
          <w:sz w:val="28"/>
          <w:szCs w:val="28"/>
          <w:rtl w:val="0"/>
          <w:lang w:val="en-US"/>
        </w:rPr>
        <w:t>’</w:t>
      </w:r>
      <w:r>
        <w:rPr>
          <w:rFonts w:ascii="Times New Roman" w:hAnsi="Times New Roman"/>
          <w:sz w:val="28"/>
          <w:szCs w:val="28"/>
          <w:rtl w:val="0"/>
          <w:lang w:val="en-US"/>
        </w:rPr>
        <w:t>s all about show, and pleasure, and his possessions - which included Vashti, the queen. The story has rags to riches, secret identities, and devious schemes, but good triumphs over evil in the end. It</w:t>
      </w:r>
      <w:r>
        <w:rPr>
          <w:rFonts w:ascii="Times New Roman" w:hAnsi="Times New Roman" w:hint="default"/>
          <w:sz w:val="28"/>
          <w:szCs w:val="28"/>
          <w:rtl w:val="0"/>
          <w:lang w:val="en-US"/>
        </w:rPr>
        <w:t>’</w:t>
      </w:r>
      <w:r>
        <w:rPr>
          <w:rFonts w:ascii="Times New Roman" w:hAnsi="Times New Roman"/>
          <w:sz w:val="28"/>
          <w:szCs w:val="28"/>
          <w:rtl w:val="0"/>
          <w:lang w:val="en-US"/>
        </w:rPr>
        <w:t>s</w:t>
      </w:r>
      <w:r>
        <w:rPr>
          <w:rFonts w:ascii="Times New Roman" w:hAnsi="Times New Roman"/>
          <w:sz w:val="28"/>
          <w:szCs w:val="28"/>
          <w:rtl w:val="0"/>
          <w:lang w:val="en-US"/>
        </w:rPr>
        <w:t xml:space="preserve"> unlike any other</w:t>
      </w:r>
      <w:r>
        <w:rPr>
          <w:rFonts w:ascii="Times New Roman" w:hAnsi="Times New Roman"/>
          <w:sz w:val="28"/>
          <w:szCs w:val="28"/>
          <w:rtl w:val="0"/>
          <w:lang w:val="en-US"/>
        </w:rPr>
        <w:t xml:space="preserve"> book in our Bible</w:t>
      </w:r>
      <w:r>
        <w:rPr>
          <w:rFonts w:ascii="Times New Roman" w:hAnsi="Times New Roman"/>
          <w:sz w:val="28"/>
          <w:szCs w:val="28"/>
          <w:rtl w:val="0"/>
        </w:rPr>
        <w:t xml:space="preserve">.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This first chapter gives us a few laughs. Right out of the gate, we read that Ahasuerus ruled over 127 provinces, but historians attribute no more than 27 provinces to any of the Persian kings. My former professor, the Rev. Dr. Patricia Tull, notes that </w:t>
      </w:r>
      <w:r>
        <w:rPr>
          <w:rFonts w:ascii="Times New Roman" w:hAnsi="Times New Roman" w:hint="default"/>
          <w:sz w:val="28"/>
          <w:szCs w:val="28"/>
          <w:rtl w:val="0"/>
          <w:lang w:val="en-US"/>
        </w:rPr>
        <w:t>“</w:t>
      </w:r>
      <w:r>
        <w:rPr>
          <w:rFonts w:ascii="Times New Roman" w:hAnsi="Times New Roman"/>
          <w:sz w:val="28"/>
          <w:szCs w:val="28"/>
          <w:rtl w:val="0"/>
          <w:lang w:val="en-US"/>
        </w:rPr>
        <w:t>such a clear exaggeration would have signaled to the earliest readers that the story was operating</w:t>
      </w:r>
      <w:r>
        <w:rPr>
          <w:rFonts w:ascii="Times New Roman" w:hAnsi="Times New Roman" w:hint="default"/>
          <w:sz w:val="28"/>
          <w:szCs w:val="28"/>
          <w:rtl w:val="0"/>
          <w:lang w:val="en-US"/>
        </w:rPr>
        <w:t>…</w:t>
      </w:r>
      <w:r>
        <w:rPr>
          <w:rFonts w:ascii="Times New Roman" w:hAnsi="Times New Roman"/>
          <w:sz w:val="28"/>
          <w:szCs w:val="28"/>
          <w:rtl w:val="0"/>
          <w:lang w:val="en-US"/>
        </w:rPr>
        <w:t>with a hyperinflated account of royal pomp.</w:t>
      </w:r>
      <w:r>
        <w:rPr>
          <w:rFonts w:ascii="Times New Roman" w:hAnsi="Times New Roman" w:hint="default"/>
          <w:sz w:val="28"/>
          <w:szCs w:val="28"/>
          <w:rtl w:val="0"/>
          <w:lang w:val="en-US"/>
        </w:rPr>
        <w:t>”</w:t>
      </w:r>
      <w:r>
        <w:rPr>
          <w:rFonts w:ascii="Times New Roman" w:cs="Times New Roman" w:hAnsi="Times New Roman" w:eastAsia="Times New Roman"/>
          <w:sz w:val="28"/>
          <w:szCs w:val="28"/>
          <w:vertAlign w:val="superscript"/>
        </w:rPr>
        <w:footnoteReference w:id="1"/>
      </w:r>
      <w:r>
        <w:rPr>
          <w:rFonts w:ascii="Times New Roman" w:hAnsi="Times New Roman"/>
          <w:sz w:val="28"/>
          <w:szCs w:val="28"/>
          <w:rtl w:val="0"/>
          <w:lang w:val="en-US"/>
        </w:rPr>
        <w:t xml:space="preserve"> We</w:t>
      </w:r>
      <w:r>
        <w:rPr>
          <w:rFonts w:ascii="Times New Roman" w:hAnsi="Times New Roman" w:hint="default"/>
          <w:sz w:val="28"/>
          <w:szCs w:val="28"/>
          <w:rtl w:val="0"/>
          <w:lang w:val="en-US"/>
        </w:rPr>
        <w:t>’</w:t>
      </w:r>
      <w:r>
        <w:rPr>
          <w:rFonts w:ascii="Times New Roman" w:hAnsi="Times New Roman"/>
          <w:sz w:val="28"/>
          <w:szCs w:val="28"/>
          <w:rtl w:val="0"/>
          <w:lang w:val="en-US"/>
        </w:rPr>
        <w:t xml:space="preserve">ve noted the planned length of the party - 6 months. Only by the seventh day was the king merry with wine. Was he pacing himself? Or did he sustain a level of </w:t>
      </w:r>
      <w:r>
        <w:rPr>
          <w:rFonts w:ascii="Times New Roman" w:hAnsi="Times New Roman" w:hint="default"/>
          <w:sz w:val="28"/>
          <w:szCs w:val="28"/>
          <w:rtl w:val="0"/>
          <w:lang w:val="en-US"/>
        </w:rPr>
        <w:t>“</w:t>
      </w:r>
      <w:r>
        <w:rPr>
          <w:rFonts w:ascii="Times New Roman" w:hAnsi="Times New Roman"/>
          <w:sz w:val="28"/>
          <w:szCs w:val="28"/>
          <w:rtl w:val="0"/>
          <w:lang w:val="en-US"/>
        </w:rPr>
        <w:t>merriment</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that grew by the day?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After Vashti refuses the king, he consults his cadre of trusted advisors. It</w:t>
      </w:r>
      <w:r>
        <w:rPr>
          <w:rFonts w:ascii="Times New Roman" w:hAnsi="Times New Roman" w:hint="default"/>
          <w:sz w:val="28"/>
          <w:szCs w:val="28"/>
          <w:rtl w:val="0"/>
          <w:lang w:val="en-US"/>
        </w:rPr>
        <w:t>’</w:t>
      </w:r>
      <w:r>
        <w:rPr>
          <w:rFonts w:ascii="Times New Roman" w:hAnsi="Times New Roman"/>
          <w:sz w:val="28"/>
          <w:szCs w:val="28"/>
          <w:rtl w:val="0"/>
          <w:lang w:val="en-US"/>
        </w:rPr>
        <w:t>s hard not to imagine a scene from a present-day cabinet meeting. We don</w:t>
      </w:r>
      <w:r>
        <w:rPr>
          <w:rFonts w:ascii="Times New Roman" w:hAnsi="Times New Roman" w:hint="default"/>
          <w:sz w:val="28"/>
          <w:szCs w:val="28"/>
          <w:rtl w:val="0"/>
          <w:lang w:val="en-US"/>
        </w:rPr>
        <w:t>’</w:t>
      </w:r>
      <w:r>
        <w:rPr>
          <w:rFonts w:ascii="Times New Roman" w:hAnsi="Times New Roman"/>
          <w:sz w:val="28"/>
          <w:szCs w:val="28"/>
          <w:rtl w:val="0"/>
          <w:lang w:val="en-US"/>
        </w:rPr>
        <w:t>t know if they were sycophants or genuine legal scholars, but one of them had a pretty good idea of the kind of wisdom the king wanted to hear. We can</w:t>
      </w:r>
      <w:r>
        <w:rPr>
          <w:rFonts w:ascii="Times New Roman" w:hAnsi="Times New Roman" w:hint="default"/>
          <w:sz w:val="28"/>
          <w:szCs w:val="28"/>
          <w:rtl w:val="0"/>
          <w:lang w:val="en-US"/>
        </w:rPr>
        <w:t>’</w:t>
      </w:r>
      <w:r>
        <w:rPr>
          <w:rFonts w:ascii="Times New Roman" w:hAnsi="Times New Roman"/>
          <w:sz w:val="28"/>
          <w:szCs w:val="28"/>
          <w:rtl w:val="0"/>
          <w:lang w:val="en-US"/>
        </w:rPr>
        <w:t xml:space="preserve">t let other women hear about this and start thinking they can do the same thing! What might happen if those to whom we have denied autonomy see that a different way is possible? We have to maintain our supremacy above all. Send her away, and make it known that she has fallen from your grace.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Vashti</w:t>
      </w:r>
      <w:r>
        <w:rPr>
          <w:rFonts w:ascii="Times New Roman" w:hAnsi="Times New Roman" w:hint="default"/>
          <w:sz w:val="28"/>
          <w:szCs w:val="28"/>
          <w:rtl w:val="0"/>
          <w:lang w:val="en-US"/>
        </w:rPr>
        <w:t>’</w:t>
      </w:r>
      <w:r>
        <w:rPr>
          <w:rFonts w:ascii="Times New Roman" w:hAnsi="Times New Roman"/>
          <w:sz w:val="28"/>
          <w:szCs w:val="28"/>
          <w:rtl w:val="0"/>
          <w:lang w:val="en-US"/>
        </w:rPr>
        <w:t>s story is rarely told, and you might be shocked to learn that her character has been maligned through much of history. Tradition has painted her as a cruel seductress. The text itself accuses her of being a rebel and a bad influence. All we really know from the story is that she said no.</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During the fall residency for my program at Princeton, one of our pastors-in-residence, the Rev. Dr. Cathy Gilliard, preached a sermon on Vashti that I won</w:t>
      </w:r>
      <w:r>
        <w:rPr>
          <w:rFonts w:ascii="Times New Roman" w:hAnsi="Times New Roman" w:hint="default"/>
          <w:sz w:val="28"/>
          <w:szCs w:val="28"/>
          <w:rtl w:val="0"/>
          <w:lang w:val="en-US"/>
        </w:rPr>
        <w:t>’</w:t>
      </w:r>
      <w:r>
        <w:rPr>
          <w:rFonts w:ascii="Times New Roman" w:hAnsi="Times New Roman"/>
          <w:sz w:val="28"/>
          <w:szCs w:val="28"/>
          <w:rtl w:val="0"/>
          <w:lang w:val="en-US"/>
        </w:rPr>
        <w:t xml:space="preserve">t soon forget. In her retelling, Vashti became the woman who was able to reclaim her agency within a system of abuse and oppression. As Gilliard pointed out, though Vashti said no in this story, there are countless other times she said yes.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Vashti was a beautiful woman, and she understood the power her beauty afforded her. She could use it, but to retain any power, she had to submit to the king. Always at his beck and call, responding to whatever whim he had. She might have some power, but he had all the control.</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Gilliard imagined Vashti over the years, biding her time, making her plans for escape. She</w:t>
      </w:r>
      <w:r>
        <w:rPr>
          <w:rFonts w:ascii="Times New Roman" w:hAnsi="Times New Roman" w:hint="default"/>
          <w:sz w:val="28"/>
          <w:szCs w:val="28"/>
          <w:rtl w:val="0"/>
          <w:lang w:val="en-US"/>
        </w:rPr>
        <w:t>’</w:t>
      </w:r>
      <w:r>
        <w:rPr>
          <w:rFonts w:ascii="Times New Roman" w:hAnsi="Times New Roman"/>
          <w:sz w:val="28"/>
          <w:szCs w:val="28"/>
          <w:rtl w:val="0"/>
          <w:lang w:val="en-US"/>
        </w:rPr>
        <w:t>d secret away a goblet here, a necklace there, all the time saying yes to the king, until the day arrived when she could say no. She wasn</w:t>
      </w:r>
      <w:r>
        <w:rPr>
          <w:rFonts w:ascii="Times New Roman" w:hAnsi="Times New Roman" w:hint="default"/>
          <w:sz w:val="28"/>
          <w:szCs w:val="28"/>
          <w:rtl w:val="0"/>
          <w:lang w:val="en-US"/>
        </w:rPr>
        <w:t>’</w:t>
      </w:r>
      <w:r>
        <w:rPr>
          <w:rFonts w:ascii="Times New Roman" w:hAnsi="Times New Roman"/>
          <w:sz w:val="28"/>
          <w:szCs w:val="28"/>
          <w:rtl w:val="0"/>
          <w:lang w:val="en-US"/>
        </w:rPr>
        <w:t xml:space="preserve">t just saving for her own security. She needed to have enough to take care of the women who would be exiled with her, or others </w:t>
      </w:r>
      <w:r>
        <w:rPr>
          <w:rFonts w:ascii="Times New Roman" w:hAnsi="Times New Roman"/>
          <w:sz w:val="28"/>
          <w:szCs w:val="28"/>
          <w:rtl w:val="0"/>
          <w:lang w:val="en-US"/>
        </w:rPr>
        <w:t>made more vulnerable by her departure</w:t>
      </w:r>
      <w:r>
        <w:rPr>
          <w:rFonts w:ascii="Times New Roman" w:hAnsi="Times New Roman"/>
          <w:sz w:val="28"/>
          <w:szCs w:val="28"/>
          <w:rtl w:val="0"/>
          <w:lang w:val="en-US"/>
        </w:rPr>
        <w:t>. That</w:t>
      </w:r>
      <w:r>
        <w:rPr>
          <w:rFonts w:ascii="Times New Roman" w:hAnsi="Times New Roman" w:hint="default"/>
          <w:sz w:val="28"/>
          <w:szCs w:val="28"/>
          <w:rtl w:val="0"/>
          <w:lang w:val="en-US"/>
        </w:rPr>
        <w:t>’</w:t>
      </w:r>
      <w:r>
        <w:rPr>
          <w:rFonts w:ascii="Times New Roman" w:hAnsi="Times New Roman"/>
          <w:sz w:val="28"/>
          <w:szCs w:val="28"/>
          <w:rtl w:val="0"/>
          <w:lang w:val="en-US"/>
        </w:rPr>
        <w:t>s modern midrash, which doesn</w:t>
      </w:r>
      <w:r>
        <w:rPr>
          <w:rFonts w:ascii="Times New Roman" w:hAnsi="Times New Roman" w:hint="default"/>
          <w:sz w:val="28"/>
          <w:szCs w:val="28"/>
          <w:rtl w:val="0"/>
          <w:lang w:val="en-US"/>
        </w:rPr>
        <w:t>’</w:t>
      </w:r>
      <w:r>
        <w:rPr>
          <w:rFonts w:ascii="Times New Roman" w:hAnsi="Times New Roman"/>
          <w:sz w:val="28"/>
          <w:szCs w:val="28"/>
          <w:rtl w:val="0"/>
          <w:lang w:val="en-US"/>
        </w:rPr>
        <w:t>t make it less true. It</w:t>
      </w:r>
      <w:r>
        <w:rPr>
          <w:rFonts w:ascii="Times New Roman" w:hAnsi="Times New Roman" w:hint="default"/>
          <w:sz w:val="28"/>
          <w:szCs w:val="28"/>
          <w:rtl w:val="0"/>
          <w:lang w:val="en-US"/>
        </w:rPr>
        <w:t>’</w:t>
      </w:r>
      <w:r>
        <w:rPr>
          <w:rFonts w:ascii="Times New Roman" w:hAnsi="Times New Roman"/>
          <w:sz w:val="28"/>
          <w:szCs w:val="28"/>
          <w:rtl w:val="0"/>
          <w:lang w:val="en-US"/>
        </w:rPr>
        <w:t>s a story that especially resonates for any partner who has felt trapped in an abusive relationship, who hasn</w:t>
      </w:r>
      <w:r>
        <w:rPr>
          <w:rFonts w:ascii="Times New Roman" w:hAnsi="Times New Roman" w:hint="default"/>
          <w:sz w:val="28"/>
          <w:szCs w:val="28"/>
          <w:rtl w:val="0"/>
          <w:lang w:val="en-US"/>
        </w:rPr>
        <w:t>’</w:t>
      </w:r>
      <w:r>
        <w:rPr>
          <w:rFonts w:ascii="Times New Roman" w:hAnsi="Times New Roman"/>
          <w:sz w:val="28"/>
          <w:szCs w:val="28"/>
          <w:rtl w:val="0"/>
          <w:lang w:val="en-US"/>
        </w:rPr>
        <w:t>t had the means or power to say no. Vashti is one who made it out. This is a liberation story within a liberation story. Vashti</w:t>
      </w:r>
      <w:r>
        <w:rPr>
          <w:rFonts w:ascii="Times New Roman" w:hAnsi="Times New Roman" w:hint="default"/>
          <w:sz w:val="28"/>
          <w:szCs w:val="28"/>
          <w:rtl w:val="0"/>
          <w:lang w:val="en-US"/>
        </w:rPr>
        <w:t>’</w:t>
      </w:r>
      <w:r>
        <w:rPr>
          <w:rFonts w:ascii="Times New Roman" w:hAnsi="Times New Roman"/>
          <w:sz w:val="28"/>
          <w:szCs w:val="28"/>
          <w:rtl w:val="0"/>
          <w:lang w:val="en-US"/>
        </w:rPr>
        <w:t>s banishment is necessary for Esther to ascend to the throne and save her people, but in the process, she is able to extricate herself from the king</w:t>
      </w:r>
      <w:r>
        <w:rPr>
          <w:rFonts w:ascii="Times New Roman" w:hAnsi="Times New Roman" w:hint="default"/>
          <w:sz w:val="28"/>
          <w:szCs w:val="28"/>
          <w:rtl w:val="0"/>
          <w:lang w:val="en-US"/>
        </w:rPr>
        <w:t>’</w:t>
      </w:r>
      <w:r>
        <w:rPr>
          <w:rFonts w:ascii="Times New Roman" w:hAnsi="Times New Roman"/>
          <w:sz w:val="28"/>
          <w:szCs w:val="28"/>
          <w:rtl w:val="0"/>
          <w:lang w:val="en-US"/>
        </w:rPr>
        <w:t>s control, too.</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Vashti</w:t>
      </w:r>
      <w:r>
        <w:rPr>
          <w:rFonts w:ascii="Times New Roman" w:hAnsi="Times New Roman" w:hint="default"/>
          <w:sz w:val="28"/>
          <w:szCs w:val="28"/>
          <w:rtl w:val="0"/>
          <w:lang w:val="en-US"/>
        </w:rPr>
        <w:t>’</w:t>
      </w:r>
      <w:r>
        <w:rPr>
          <w:rFonts w:ascii="Times New Roman" w:hAnsi="Times New Roman"/>
          <w:sz w:val="28"/>
          <w:szCs w:val="28"/>
          <w:rtl w:val="0"/>
          <w:lang w:val="en-US"/>
        </w:rPr>
        <w:t>s courage can certainly be praised as a virtue and model, but it shouldn</w:t>
      </w:r>
      <w:r>
        <w:rPr>
          <w:rFonts w:ascii="Times New Roman" w:hAnsi="Times New Roman" w:hint="default"/>
          <w:sz w:val="28"/>
          <w:szCs w:val="28"/>
          <w:rtl w:val="0"/>
          <w:lang w:val="en-US"/>
        </w:rPr>
        <w:t>’</w:t>
      </w:r>
      <w:r>
        <w:rPr>
          <w:rFonts w:ascii="Times New Roman" w:hAnsi="Times New Roman"/>
          <w:sz w:val="28"/>
          <w:szCs w:val="28"/>
          <w:rtl w:val="0"/>
          <w:lang w:val="en-US"/>
        </w:rPr>
        <w:t xml:space="preserve">t also be an indictment on those who feel trapped within systems that render them powerless. Hannah Garrity lauds </w:t>
      </w:r>
      <w:r>
        <w:rPr>
          <w:rFonts w:ascii="Times New Roman" w:hAnsi="Times New Roman" w:hint="default"/>
          <w:sz w:val="28"/>
          <w:szCs w:val="28"/>
          <w:rtl w:val="0"/>
          <w:lang w:val="en-US"/>
        </w:rPr>
        <w:t>“</w:t>
      </w:r>
      <w:r>
        <w:rPr>
          <w:rFonts w:ascii="Times New Roman" w:hAnsi="Times New Roman"/>
          <w:sz w:val="28"/>
          <w:szCs w:val="28"/>
          <w:rtl w:val="0"/>
          <w:lang w:val="en-US"/>
        </w:rPr>
        <w:t>the bravery and confidence to stand up to an inappropriate request from a superior</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as </w:t>
      </w:r>
      <w:r>
        <w:rPr>
          <w:rFonts w:ascii="Times New Roman" w:hAnsi="Times New Roman" w:hint="default"/>
          <w:sz w:val="28"/>
          <w:szCs w:val="28"/>
          <w:rtl w:val="0"/>
          <w:lang w:val="en-US"/>
        </w:rPr>
        <w:t>“</w:t>
      </w:r>
      <w:r>
        <w:rPr>
          <w:rFonts w:ascii="Times New Roman" w:hAnsi="Times New Roman"/>
          <w:sz w:val="28"/>
          <w:szCs w:val="28"/>
          <w:rtl w:val="0"/>
          <w:lang w:val="en-US"/>
        </w:rPr>
        <w:t>paramount to the moral foundation of society.</w:t>
      </w:r>
      <w:r>
        <w:rPr>
          <w:rFonts w:ascii="Times New Roman" w:hAnsi="Times New Roman" w:hint="default"/>
          <w:sz w:val="28"/>
          <w:szCs w:val="28"/>
          <w:rtl w:val="0"/>
          <w:lang w:val="en-US"/>
        </w:rPr>
        <w:t>”</w:t>
      </w:r>
      <w:r>
        <w:rPr>
          <w:rFonts w:ascii="Times New Roman" w:cs="Times New Roman" w:hAnsi="Times New Roman" w:eastAsia="Times New Roman"/>
          <w:sz w:val="28"/>
          <w:szCs w:val="28"/>
          <w:vertAlign w:val="superscript"/>
        </w:rPr>
        <w:footnoteReference w:id="2"/>
      </w:r>
      <w:r>
        <w:rPr>
          <w:rFonts w:ascii="Times New Roman" w:hAnsi="Times New Roman"/>
          <w:sz w:val="28"/>
          <w:szCs w:val="28"/>
          <w:rtl w:val="0"/>
          <w:lang w:val="en-US"/>
        </w:rPr>
        <w:t xml:space="preserve"> In the past 18 months, we have seen a number of people in our nation do the same, at great personal cost, </w:t>
      </w:r>
      <w:r>
        <w:rPr>
          <w:rFonts w:ascii="Times New Roman" w:hAnsi="Times New Roman"/>
          <w:sz w:val="28"/>
          <w:szCs w:val="28"/>
          <w:rtl w:val="0"/>
          <w:lang w:val="en-US"/>
        </w:rPr>
        <w:t>like US Air Force Major Jason Watson</w:t>
      </w:r>
      <w:r>
        <w:rPr>
          <w:rFonts w:ascii="Times New Roman" w:hAnsi="Times New Roman"/>
          <w:sz w:val="28"/>
          <w:szCs w:val="28"/>
          <w:rtl w:val="0"/>
          <w:lang w:val="en-US"/>
        </w:rPr>
        <w:t xml:space="preserve">. Those who have stood up for what is right and just in the face of immoral or illegal orders have lost their jobs. Their safety and security have been threatened. Many have faced retaliation. We need those bold and prophetic voices to speak truth to power, to help gird the moral foundation of our society.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Others have relinquished any tethers to that moral foundation, going to such lengths to ignore or justify corruption and evil that it</w:t>
      </w:r>
      <w:r>
        <w:rPr>
          <w:rFonts w:ascii="Times New Roman" w:hAnsi="Times New Roman" w:hint="default"/>
          <w:sz w:val="28"/>
          <w:szCs w:val="28"/>
          <w:rtl w:val="0"/>
          <w:lang w:val="en-US"/>
        </w:rPr>
        <w:t>’</w:t>
      </w:r>
      <w:r>
        <w:rPr>
          <w:rFonts w:ascii="Times New Roman" w:hAnsi="Times New Roman"/>
          <w:sz w:val="28"/>
          <w:szCs w:val="28"/>
          <w:rtl w:val="0"/>
          <w:lang w:val="en-US"/>
        </w:rPr>
        <w:t xml:space="preserve">s almost impressive. Almost. In doing so, most have retained their places of privilege at the table. But many more - the vast majority - have continued to do their work, faithful to their calling, even when it means staying quiet in the face of injustice. There are many potential reasons for this choice. Sometimes silence is complicity. Other times it is strategic. Often, there is a consideration of self-preservation. Or it is the only choice compatible with service to a greater end.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I recently learned about </w:t>
      </w:r>
      <w:r>
        <w:rPr>
          <w:rFonts w:ascii="Times New Roman" w:hAnsi="Times New Roman" w:hint="default"/>
          <w:sz w:val="28"/>
          <w:szCs w:val="28"/>
          <w:rtl w:val="0"/>
          <w:lang w:val="en-US"/>
        </w:rPr>
        <w:t>“</w:t>
      </w:r>
      <w:r>
        <w:rPr>
          <w:rFonts w:ascii="Times New Roman" w:hAnsi="Times New Roman"/>
          <w:sz w:val="28"/>
          <w:szCs w:val="28"/>
          <w:rtl w:val="0"/>
          <w:lang w:val="en-US"/>
        </w:rPr>
        <w:t>Born of Conviction,</w:t>
      </w:r>
      <w:r>
        <w:rPr>
          <w:rFonts w:ascii="Times New Roman" w:hAnsi="Times New Roman" w:hint="default"/>
          <w:sz w:val="28"/>
          <w:szCs w:val="28"/>
          <w:rtl w:val="0"/>
          <w:lang w:val="en-US"/>
        </w:rPr>
        <w:t xml:space="preserve">” </w:t>
      </w:r>
      <w:r>
        <w:rPr>
          <w:rFonts w:ascii="Times New Roman" w:hAnsi="Times New Roman"/>
          <w:sz w:val="28"/>
          <w:szCs w:val="28"/>
          <w:rtl w:val="0"/>
          <w:lang w:val="en-US"/>
        </w:rPr>
        <w:t>a statement signed by 28 white United Methodist Clergy serving in southern Mississippi in 1963. I</w:t>
      </w:r>
      <w:r>
        <w:rPr>
          <w:rFonts w:ascii="Times New Roman" w:hAnsi="Times New Roman" w:hint="default"/>
          <w:sz w:val="28"/>
          <w:szCs w:val="28"/>
          <w:rtl w:val="0"/>
          <w:lang w:val="en-US"/>
        </w:rPr>
        <w:t>’</w:t>
      </w:r>
      <w:r>
        <w:rPr>
          <w:rFonts w:ascii="Times New Roman" w:hAnsi="Times New Roman"/>
          <w:sz w:val="28"/>
          <w:szCs w:val="28"/>
          <w:rtl w:val="0"/>
          <w:lang w:val="en-US"/>
        </w:rPr>
        <w:t xml:space="preserve">m confident that if Don Allen had been a Methodist in southern Mississippi, his name would have been on the statement, too. Written in response to the 1962 riots at the University of Mississippi, it condemned racist practices within the church and society. Most of the clergy who signed it were under the age of 35, and within a year, 18 of the 28 were not able to find a church that would accept them in the state of Mississippi. A book of the same name was written by Joseph Reiff, Emeritus Professor of Religion at Emory and Henry College. His father nearly signed the document, but was asked not to, because the group felt they needed someone to remain on the inside to continue the work and document the fallout.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Vashti said no. We can and should commend her brave decision. Her punishment was banishment, but it could just as easily have been death. Many martyrs have risked everything, making the ultimate sacrifice, in the work for a just and righteous society. We can honor Vashti</w:t>
      </w:r>
      <w:r>
        <w:rPr>
          <w:rFonts w:ascii="Times New Roman" w:hAnsi="Times New Roman" w:hint="default"/>
          <w:sz w:val="28"/>
          <w:szCs w:val="28"/>
          <w:rtl w:val="0"/>
          <w:lang w:val="en-US"/>
        </w:rPr>
        <w:t>’</w:t>
      </w:r>
      <w:r>
        <w:rPr>
          <w:rFonts w:ascii="Times New Roman" w:hAnsi="Times New Roman"/>
          <w:sz w:val="28"/>
          <w:szCs w:val="28"/>
          <w:rtl w:val="0"/>
          <w:lang w:val="en-US"/>
        </w:rPr>
        <w:t xml:space="preserve">s example, while also noting that her </w:t>
      </w:r>
      <w:r>
        <w:rPr>
          <w:rFonts w:ascii="Times New Roman" w:hAnsi="Times New Roman" w:hint="default"/>
          <w:sz w:val="28"/>
          <w:szCs w:val="28"/>
          <w:rtl w:val="0"/>
          <w:lang w:val="en-US"/>
        </w:rPr>
        <w:t>“</w:t>
      </w:r>
      <w:r>
        <w:rPr>
          <w:rFonts w:ascii="Times New Roman" w:hAnsi="Times New Roman"/>
          <w:sz w:val="28"/>
          <w:szCs w:val="28"/>
          <w:rtl w:val="0"/>
          <w:lang w:val="en-US"/>
        </w:rPr>
        <w:t>no</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had been preceded by saying </w:t>
      </w:r>
      <w:r>
        <w:rPr>
          <w:rFonts w:ascii="Times New Roman" w:hAnsi="Times New Roman" w:hint="default"/>
          <w:sz w:val="28"/>
          <w:szCs w:val="28"/>
          <w:rtl w:val="0"/>
          <w:lang w:val="en-US"/>
        </w:rPr>
        <w:t>“</w:t>
      </w:r>
      <w:r>
        <w:rPr>
          <w:rFonts w:ascii="Times New Roman" w:hAnsi="Times New Roman"/>
          <w:sz w:val="28"/>
          <w:szCs w:val="28"/>
          <w:rtl w:val="0"/>
          <w:lang w:val="en-US"/>
        </w:rPr>
        <w:t>yes</w:t>
      </w:r>
      <w:r>
        <w:rPr>
          <w:rFonts w:ascii="Times New Roman" w:hAnsi="Times New Roman" w:hint="default"/>
          <w:sz w:val="28"/>
          <w:szCs w:val="28"/>
          <w:rtl w:val="0"/>
          <w:lang w:val="en-US"/>
        </w:rPr>
        <w:t xml:space="preserve">” </w:t>
      </w:r>
      <w:r>
        <w:rPr>
          <w:rFonts w:ascii="Times New Roman" w:hAnsi="Times New Roman"/>
          <w:sz w:val="28"/>
          <w:szCs w:val="28"/>
          <w:rtl w:val="0"/>
          <w:lang w:val="en-US"/>
        </w:rPr>
        <w:t>many times before it. Perhaps each of those yeses brought her to the right moment to take a stand, which cleared the way for Esther to enter the story.</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Esther, too, showed great courage in her bold requests to the king, but her first instinct was to stay silent. When she learned of the decree authorizing the genocide of the Jews, and Mordecai pressed her to speak to the king on their behalf, she said, </w:t>
      </w:r>
      <w:r>
        <w:rPr>
          <w:rFonts w:ascii="Times New Roman" w:hAnsi="Times New Roman" w:hint="default"/>
          <w:sz w:val="28"/>
          <w:szCs w:val="28"/>
          <w:rtl w:val="0"/>
          <w:lang w:val="en-US"/>
        </w:rPr>
        <w:t>“</w:t>
      </w:r>
      <w:r>
        <w:rPr>
          <w:rFonts w:ascii="Times New Roman" w:hAnsi="Times New Roman"/>
          <w:sz w:val="28"/>
          <w:szCs w:val="28"/>
          <w:rtl w:val="0"/>
          <w:lang w:val="en-US"/>
        </w:rPr>
        <w:t>Everyone knows that anyone who approaches the king like that without being invited will be put to death.</w:t>
      </w:r>
      <w:r>
        <w:rPr>
          <w:rFonts w:ascii="Times New Roman" w:hAnsi="Times New Roman" w:hint="default"/>
          <w:sz w:val="28"/>
          <w:szCs w:val="28"/>
          <w:rtl w:val="0"/>
          <w:lang w:val="en-US"/>
        </w:rPr>
        <w:t xml:space="preserve">” </w:t>
      </w:r>
      <w:r>
        <w:rPr>
          <w:rFonts w:ascii="Times New Roman" w:hAnsi="Times New Roman"/>
          <w:sz w:val="28"/>
          <w:szCs w:val="28"/>
          <w:rtl w:val="0"/>
          <w:lang w:val="en-US"/>
        </w:rPr>
        <w:t>Mordecai</w:t>
      </w:r>
      <w:r>
        <w:rPr>
          <w:rFonts w:ascii="Times New Roman" w:hAnsi="Times New Roman" w:hint="default"/>
          <w:sz w:val="28"/>
          <w:szCs w:val="28"/>
          <w:rtl w:val="0"/>
          <w:lang w:val="en-US"/>
        </w:rPr>
        <w:t>’</w:t>
      </w:r>
      <w:r>
        <w:rPr>
          <w:rFonts w:ascii="Times New Roman" w:hAnsi="Times New Roman"/>
          <w:sz w:val="28"/>
          <w:szCs w:val="28"/>
          <w:rtl w:val="0"/>
          <w:lang w:val="en-US"/>
        </w:rPr>
        <w:t xml:space="preserve">s response was direct: </w:t>
      </w:r>
      <w:r>
        <w:rPr>
          <w:rFonts w:ascii="Times New Roman" w:hAnsi="Times New Roman" w:hint="default"/>
          <w:sz w:val="28"/>
          <w:szCs w:val="28"/>
          <w:rtl w:val="0"/>
          <w:lang w:val="en-US"/>
        </w:rPr>
        <w:t>“</w:t>
      </w:r>
      <w:r>
        <w:rPr>
          <w:rFonts w:ascii="Times New Roman" w:hAnsi="Times New Roman"/>
          <w:sz w:val="28"/>
          <w:szCs w:val="28"/>
          <w:rtl w:val="0"/>
          <w:lang w:val="en-US"/>
        </w:rPr>
        <w:t>Do not think that in the king</w:t>
      </w:r>
      <w:r>
        <w:rPr>
          <w:rFonts w:ascii="Times New Roman" w:hAnsi="Times New Roman" w:hint="default"/>
          <w:sz w:val="28"/>
          <w:szCs w:val="28"/>
          <w:rtl w:val="0"/>
          <w:lang w:val="en-US"/>
        </w:rPr>
        <w:t>’</w:t>
      </w:r>
      <w:r>
        <w:rPr>
          <w:rFonts w:ascii="Times New Roman" w:hAnsi="Times New Roman"/>
          <w:sz w:val="28"/>
          <w:szCs w:val="28"/>
          <w:rtl w:val="0"/>
          <w:lang w:val="en-US"/>
        </w:rPr>
        <w:t>s palace you will escape more than all the other Jews.  For if you keep silent at this time, relief and deliverance will rise for the Jews from another place, but you and your father</w:t>
      </w:r>
      <w:r>
        <w:rPr>
          <w:rFonts w:ascii="Times New Roman" w:hAnsi="Times New Roman" w:hint="default"/>
          <w:sz w:val="28"/>
          <w:szCs w:val="28"/>
          <w:rtl w:val="0"/>
          <w:lang w:val="en-US"/>
        </w:rPr>
        <w:t>’</w:t>
      </w:r>
      <w:r>
        <w:rPr>
          <w:rFonts w:ascii="Times New Roman" w:hAnsi="Times New Roman"/>
          <w:sz w:val="28"/>
          <w:szCs w:val="28"/>
          <w:rtl w:val="0"/>
          <w:lang w:val="en-US"/>
        </w:rPr>
        <w:t>s family will perish. Who knows? Perhaps you have come to royal dignity for just such a time as this.</w:t>
      </w:r>
      <w:r>
        <w:rPr>
          <w:rFonts w:ascii="Times New Roman" w:hAnsi="Times New Roman" w:hint="default"/>
          <w:sz w:val="28"/>
          <w:szCs w:val="28"/>
          <w:rtl w:val="0"/>
          <w:lang w:val="en-US"/>
        </w:rPr>
        <w:t xml:space="preserve">” </w:t>
      </w:r>
      <w:r>
        <w:rPr>
          <w:rFonts w:ascii="Times New Roman" w:hAnsi="Times New Roman"/>
          <w:sz w:val="28"/>
          <w:szCs w:val="28"/>
          <w:rtl w:val="0"/>
          <w:lang w:val="en-US"/>
        </w:rPr>
        <w:t>With that, Esther asked Mordecai to have all of the Jews fast for three days, while she and her maids did the same, and then she began to plot.</w:t>
      </w:r>
      <w:r>
        <w:rPr>
          <w:rFonts w:ascii="Times New Roman" w:cs="Times New Roman" w:hAnsi="Times New Roman" w:eastAsia="Times New Roman"/>
          <w:sz w:val="28"/>
          <w:szCs w:val="28"/>
          <w:vertAlign w:val="superscript"/>
        </w:rPr>
        <w:footnoteReference w:id="3"/>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Vashti and Esther both attained places of relative privilege and power, but within a system that made them ultimately subject to the decisions of the king. We need Vashtis and Esthers to use their power and privilege to stand up to powers that most people can</w:t>
      </w:r>
      <w:r>
        <w:rPr>
          <w:rFonts w:ascii="Times New Roman" w:hAnsi="Times New Roman" w:hint="default"/>
          <w:sz w:val="28"/>
          <w:szCs w:val="28"/>
          <w:rtl w:val="0"/>
          <w:lang w:val="en-US"/>
        </w:rPr>
        <w:t>’</w:t>
      </w:r>
      <w:r>
        <w:rPr>
          <w:rFonts w:ascii="Times New Roman" w:hAnsi="Times New Roman"/>
          <w:sz w:val="28"/>
          <w:szCs w:val="28"/>
          <w:rtl w:val="0"/>
          <w:lang w:val="en-US"/>
        </w:rPr>
        <w:t xml:space="preserve">t even approach. Sometimes we are Vashti or Esther. Other times we might be called to issue the challenge, like Mordecai. When an Esther prepares to confront the king, we might be part of the community called to fast, pray, or otherwise offer support for the courageous act. </w:t>
      </w:r>
    </w:p>
    <w:p>
      <w:pPr>
        <w:pStyle w:val="Body"/>
        <w:spacing w:line="480" w:lineRule="auto"/>
      </w:pPr>
      <w:r>
        <w:rPr>
          <w:rFonts w:ascii="Times New Roman" w:cs="Times New Roman" w:hAnsi="Times New Roman" w:eastAsia="Times New Roman"/>
          <w:sz w:val="28"/>
          <w:szCs w:val="28"/>
          <w:rtl w:val="0"/>
        </w:rPr>
        <w:tab/>
        <w:t xml:space="preserve">This is a story of liberation and calling. God may not be mentioned by name, but it is God who calls and God who liberates, then and now. By the power of the Holy Spirit, may we discern our calling in this place for the ongoing work of liberation, for such a time as this.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w:bidi w:val="0"/>
      </w:pPr>
      <w:r>
        <w:rPr>
          <w:vertAlign w:val="superscript"/>
        </w:rPr>
        <w:footnoteRef/>
      </w:r>
      <w:r>
        <w:rPr>
          <w:rFonts w:cs="Arial Unicode MS" w:eastAsia="Arial Unicode MS"/>
          <w:rtl w:val="0"/>
        </w:rPr>
        <w:t xml:space="preserve"> </w:t>
      </w:r>
      <w:r>
        <w:rPr>
          <w:rFonts w:cs="Arial Unicode MS" w:eastAsia="Arial Unicode MS"/>
          <w:i w:val="1"/>
          <w:iCs w:val="1"/>
          <w:rtl w:val="0"/>
          <w:lang w:val="en-US"/>
        </w:rPr>
        <w:t>Interpretation Bible Studies: Esther and Ruth</w:t>
      </w:r>
      <w:r>
        <w:rPr>
          <w:rFonts w:cs="Arial Unicode MS" w:eastAsia="Arial Unicode MS"/>
          <w:rtl w:val="0"/>
          <w:lang w:val="en-US"/>
        </w:rPr>
        <w:t>, by Patricia K. Tull, p. 8</w:t>
      </w:r>
    </w:p>
  </w:footnote>
  <w:footnote w:id="2">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Sanctified Art Faces of Our Faith Study Journal, p. 20</w:t>
      </w:r>
    </w:p>
  </w:footnote>
  <w:footnote w:id="3">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Esther 4:13-14</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