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jc w:val="center"/>
        <w:rPr>
          <w:rFonts w:ascii="Times New Roman" w:cs="Times New Roman" w:hAnsi="Times New Roman" w:eastAsia="Times New Roman"/>
          <w:sz w:val="28"/>
          <w:szCs w:val="28"/>
        </w:rPr>
      </w:pPr>
      <w:r>
        <w:rPr>
          <w:rFonts w:ascii="Times New Roman" w:hAnsi="Times New Roman" w:hint="default"/>
          <w:sz w:val="28"/>
          <w:szCs w:val="28"/>
          <w:rtl w:val="0"/>
          <w:lang w:val="en-US"/>
        </w:rPr>
        <w:t>“</w:t>
      </w:r>
      <w:r>
        <w:rPr>
          <w:rFonts w:ascii="Times New Roman" w:hAnsi="Times New Roman"/>
          <w:sz w:val="28"/>
          <w:szCs w:val="28"/>
          <w:rtl w:val="0"/>
          <w:lang w:val="en-US"/>
        </w:rPr>
        <w:t>Sacrifice</w:t>
      </w:r>
      <w:r>
        <w:rPr>
          <w:rFonts w:ascii="Times New Roman" w:hAnsi="Times New Roman" w:hint="default"/>
          <w:sz w:val="28"/>
          <w:szCs w:val="28"/>
          <w:rtl w:val="0"/>
          <w:lang w:val="en-US"/>
        </w:rPr>
        <w:t xml:space="preserve">” </w:t>
      </w:r>
      <w:r>
        <w:rPr>
          <w:rFonts w:ascii="Times New Roman" w:hAnsi="Times New Roman"/>
          <w:sz w:val="28"/>
          <w:szCs w:val="28"/>
          <w:rtl w:val="0"/>
          <w:lang w:val="en-US"/>
        </w:rPr>
        <w:t>- Stephanie Sorge, 11/5/23</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Sometimes all you need is one line. </w:t>
      </w:r>
      <w:r>
        <w:rPr>
          <w:rFonts w:ascii="Times New Roman" w:hAnsi="Times New Roman" w:hint="default"/>
          <w:sz w:val="28"/>
          <w:szCs w:val="28"/>
          <w:rtl w:val="0"/>
          <w:lang w:val="en-US"/>
        </w:rPr>
        <w:t>“</w:t>
      </w:r>
      <w:r>
        <w:rPr>
          <w:rFonts w:ascii="Times New Roman" w:hAnsi="Times New Roman"/>
          <w:sz w:val="28"/>
          <w:szCs w:val="28"/>
          <w:rtl w:val="0"/>
          <w:lang w:val="en-US"/>
        </w:rPr>
        <w:t>You</w:t>
      </w:r>
      <w:r>
        <w:rPr>
          <w:rFonts w:ascii="Times New Roman" w:hAnsi="Times New Roman" w:hint="default"/>
          <w:sz w:val="28"/>
          <w:szCs w:val="28"/>
          <w:rtl w:val="0"/>
          <w:lang w:val="en-US"/>
        </w:rPr>
        <w:t>’</w:t>
      </w:r>
      <w:r>
        <w:rPr>
          <w:rFonts w:ascii="Times New Roman" w:hAnsi="Times New Roman"/>
          <w:sz w:val="28"/>
          <w:szCs w:val="28"/>
          <w:rtl w:val="0"/>
          <w:lang w:val="en-US"/>
        </w:rPr>
        <w:t>re gonna need a bigger boat.</w:t>
      </w:r>
      <w:r>
        <w:rPr>
          <w:rFonts w:ascii="Times New Roman" w:hAnsi="Times New Roman" w:hint="default"/>
          <w:sz w:val="28"/>
          <w:szCs w:val="28"/>
          <w:rtl w:val="0"/>
          <w:lang w:val="en-US"/>
        </w:rPr>
        <w:t>” “</w:t>
      </w:r>
      <w:r>
        <w:rPr>
          <w:rFonts w:ascii="Times New Roman" w:hAnsi="Times New Roman"/>
          <w:sz w:val="28"/>
          <w:szCs w:val="28"/>
          <w:rtl w:val="0"/>
          <w:lang w:val="en-US"/>
        </w:rPr>
        <w:t>Houston, we have a problem.</w:t>
      </w:r>
      <w:r>
        <w:rPr>
          <w:rFonts w:ascii="Times New Roman" w:hAnsi="Times New Roman" w:hint="default"/>
          <w:sz w:val="28"/>
          <w:szCs w:val="28"/>
          <w:rtl w:val="0"/>
          <w:lang w:val="en-US"/>
        </w:rPr>
        <w:t>” “</w:t>
      </w:r>
      <w:r>
        <w:rPr>
          <w:rFonts w:ascii="Times New Roman" w:hAnsi="Times New Roman"/>
          <w:sz w:val="28"/>
          <w:szCs w:val="28"/>
          <w:rtl w:val="0"/>
          <w:lang w:val="en-US"/>
        </w:rPr>
        <w:t>I am the last of the Lord</w:t>
      </w:r>
      <w:r>
        <w:rPr>
          <w:rFonts w:ascii="Times New Roman" w:hAnsi="Times New Roman" w:hint="default"/>
          <w:sz w:val="28"/>
          <w:szCs w:val="28"/>
          <w:rtl w:val="0"/>
          <w:lang w:val="en-US"/>
        </w:rPr>
        <w:t>’</w:t>
      </w:r>
      <w:r>
        <w:rPr>
          <w:rFonts w:ascii="Times New Roman" w:hAnsi="Times New Roman"/>
          <w:sz w:val="28"/>
          <w:szCs w:val="28"/>
          <w:rtl w:val="0"/>
          <w:lang w:val="en-US"/>
        </w:rPr>
        <w:t>s prophets.</w:t>
      </w:r>
      <w:r>
        <w:rPr>
          <w:rFonts w:ascii="Times New Roman" w:hAnsi="Times New Roman" w:hint="default"/>
          <w:sz w:val="28"/>
          <w:szCs w:val="28"/>
          <w:rtl w:val="0"/>
          <w:lang w:val="en-US"/>
        </w:rPr>
        <w:t xml:space="preserve">” </w:t>
      </w:r>
      <w:r>
        <w:rPr>
          <w:rFonts w:ascii="Times New Roman" w:hAnsi="Times New Roman"/>
          <w:sz w:val="28"/>
          <w:szCs w:val="28"/>
          <w:rtl w:val="0"/>
          <w:lang w:val="en-US"/>
        </w:rPr>
        <w:t>Elijah</w:t>
      </w:r>
      <w:r>
        <w:rPr>
          <w:rFonts w:ascii="Times New Roman" w:hAnsi="Times New Roman" w:hint="default"/>
          <w:sz w:val="28"/>
          <w:szCs w:val="28"/>
          <w:rtl w:val="0"/>
          <w:lang w:val="en-US"/>
        </w:rPr>
        <w:t>’</w:t>
      </w:r>
      <w:r>
        <w:rPr>
          <w:rFonts w:ascii="Times New Roman" w:hAnsi="Times New Roman"/>
          <w:sz w:val="28"/>
          <w:szCs w:val="28"/>
          <w:rtl w:val="0"/>
          <w:lang w:val="en-US"/>
        </w:rPr>
        <w:t xml:space="preserve">s statement tells us all we need to know about how things were going in Israel. The glory days of David and Solomon and the United Kingdom are long gone. The kingdom has divided, and now, a few kings down the line, Elijah is a prophet and Ahab rules over the northern kingdom of Israel, where things were particularly bad.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Assyrian Empire was on the rise, and threatened Israel from the north and west. Ahab sought alliances to protect the kingdom. Jezebel, his wife, was the daughter of the king of Tyre, so it</w:t>
      </w:r>
      <w:r>
        <w:rPr>
          <w:rFonts w:ascii="Times New Roman" w:hAnsi="Times New Roman" w:hint="default"/>
          <w:sz w:val="28"/>
          <w:szCs w:val="28"/>
          <w:rtl w:val="0"/>
          <w:lang w:val="en-US"/>
        </w:rPr>
        <w:t>’</w:t>
      </w:r>
      <w:r>
        <w:rPr>
          <w:rFonts w:ascii="Times New Roman" w:hAnsi="Times New Roman"/>
          <w:sz w:val="28"/>
          <w:szCs w:val="28"/>
          <w:rtl w:val="0"/>
          <w:lang w:val="en-US"/>
        </w:rPr>
        <w:t>s likely that this was a strategic marriage. She was so influential that her name is still synonymous with powerful, reviled women today. I</w:t>
      </w:r>
      <w:r>
        <w:rPr>
          <w:rFonts w:ascii="Times New Roman" w:hAnsi="Times New Roman" w:hint="default"/>
          <w:sz w:val="28"/>
          <w:szCs w:val="28"/>
          <w:rtl w:val="0"/>
          <w:lang w:val="en-US"/>
        </w:rPr>
        <w:t>’</w:t>
      </w:r>
      <w:r>
        <w:rPr>
          <w:rFonts w:ascii="Times New Roman" w:hAnsi="Times New Roman"/>
          <w:sz w:val="28"/>
          <w:szCs w:val="28"/>
          <w:rtl w:val="0"/>
          <w:lang w:val="en-US"/>
        </w:rPr>
        <w:t>ve been called Jezebel a few times, and I dare say I</w:t>
      </w:r>
      <w:r>
        <w:rPr>
          <w:rFonts w:ascii="Times New Roman" w:hAnsi="Times New Roman" w:hint="default"/>
          <w:sz w:val="28"/>
          <w:szCs w:val="28"/>
          <w:rtl w:val="0"/>
          <w:lang w:val="en-US"/>
        </w:rPr>
        <w:t>’</w:t>
      </w:r>
      <w:r>
        <w:rPr>
          <w:rFonts w:ascii="Times New Roman" w:hAnsi="Times New Roman"/>
          <w:sz w:val="28"/>
          <w:szCs w:val="28"/>
          <w:rtl w:val="0"/>
          <w:lang w:val="en-US"/>
        </w:rPr>
        <w:t>m not the only female-identifying clergy person to be so honored. Jezebel exerted great influence over Ahab, including in devotion to her religion</w:t>
      </w:r>
      <w:r>
        <w:rPr>
          <w:rFonts w:ascii="Times New Roman" w:hAnsi="Times New Roman" w:hint="default"/>
          <w:sz w:val="28"/>
          <w:szCs w:val="28"/>
          <w:rtl w:val="0"/>
          <w:lang w:val="en-US"/>
        </w:rPr>
        <w:t>’</w:t>
      </w:r>
      <w:r>
        <w:rPr>
          <w:rFonts w:ascii="Times New Roman" w:hAnsi="Times New Roman"/>
          <w:sz w:val="28"/>
          <w:szCs w:val="28"/>
          <w:rtl w:val="0"/>
          <w:lang w:val="en-US"/>
        </w:rPr>
        <w:t>s Baals over the God of Israel. Those who remained faithful to Israel</w:t>
      </w:r>
      <w:r>
        <w:rPr>
          <w:rFonts w:ascii="Times New Roman" w:hAnsi="Times New Roman" w:hint="default"/>
          <w:sz w:val="28"/>
          <w:szCs w:val="28"/>
          <w:rtl w:val="0"/>
          <w:lang w:val="en-US"/>
        </w:rPr>
        <w:t>’</w:t>
      </w:r>
      <w:r>
        <w:rPr>
          <w:rFonts w:ascii="Times New Roman" w:hAnsi="Times New Roman"/>
          <w:sz w:val="28"/>
          <w:szCs w:val="28"/>
          <w:rtl w:val="0"/>
          <w:lang w:val="en-US"/>
        </w:rPr>
        <w:t>s God were persecuted, and had to hide in order to survive.</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As if things weren</w:t>
      </w:r>
      <w:r>
        <w:rPr>
          <w:rFonts w:ascii="Times New Roman" w:hAnsi="Times New Roman" w:hint="default"/>
          <w:sz w:val="28"/>
          <w:szCs w:val="28"/>
          <w:rtl w:val="0"/>
          <w:lang w:val="en-US"/>
        </w:rPr>
        <w:t>’</w:t>
      </w:r>
      <w:r>
        <w:rPr>
          <w:rFonts w:ascii="Times New Roman" w:hAnsi="Times New Roman"/>
          <w:sz w:val="28"/>
          <w:szCs w:val="28"/>
          <w:rtl w:val="0"/>
          <w:lang w:val="en-US"/>
        </w:rPr>
        <w:t>t bad enough, there was drought in the land, just as Elijah had said there would be. The land was parched. The people were hungry and in need. Self-preservation was the goal, and if you were a betting person, odds were in favor of team Baal. They threw in their lots accordingly. In this story, we get ritual sacrifice, dancing, idol worship, taunting, lots of water, and finally fire from heaven. Thank goodness we stopped before reading about how Elijah killed every last one of those 450 prophets of Baal! Obviously, this text was tailor-made for stewardship and All Saints Sunday.</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God</w:t>
      </w:r>
      <w:r>
        <w:rPr>
          <w:rFonts w:ascii="Times New Roman" w:hAnsi="Times New Roman" w:hint="default"/>
          <w:sz w:val="28"/>
          <w:szCs w:val="28"/>
          <w:rtl w:val="0"/>
          <w:lang w:val="en-US"/>
        </w:rPr>
        <w:t>’</w:t>
      </w:r>
      <w:r>
        <w:rPr>
          <w:rFonts w:ascii="Times New Roman" w:hAnsi="Times New Roman"/>
          <w:sz w:val="28"/>
          <w:szCs w:val="28"/>
          <w:rtl w:val="0"/>
          <w:lang w:val="en-US"/>
        </w:rPr>
        <w:t>s prophets arise where people have gone astray. They call attention to the status quo, to systems that exert forces contrary to God</w:t>
      </w:r>
      <w:r>
        <w:rPr>
          <w:rFonts w:ascii="Times New Roman" w:hAnsi="Times New Roman" w:hint="default"/>
          <w:sz w:val="28"/>
          <w:szCs w:val="28"/>
          <w:rtl w:val="0"/>
          <w:lang w:val="en-US"/>
        </w:rPr>
        <w:t>’</w:t>
      </w:r>
      <w:r>
        <w:rPr>
          <w:rFonts w:ascii="Times New Roman" w:hAnsi="Times New Roman"/>
          <w:sz w:val="28"/>
          <w:szCs w:val="28"/>
          <w:rtl w:val="0"/>
          <w:lang w:val="en-US"/>
        </w:rPr>
        <w:t>s desire for creation and humanity. They call God</w:t>
      </w:r>
      <w:r>
        <w:rPr>
          <w:rFonts w:ascii="Times New Roman" w:hAnsi="Times New Roman" w:hint="default"/>
          <w:sz w:val="28"/>
          <w:szCs w:val="28"/>
          <w:rtl w:val="0"/>
          <w:lang w:val="en-US"/>
        </w:rPr>
        <w:t>’</w:t>
      </w:r>
      <w:r>
        <w:rPr>
          <w:rFonts w:ascii="Times New Roman" w:hAnsi="Times New Roman"/>
          <w:sz w:val="28"/>
          <w:szCs w:val="28"/>
          <w:rtl w:val="0"/>
          <w:lang w:val="en-US"/>
        </w:rPr>
        <w:t>s people to live differently, in ways that exhibit to others God</w:t>
      </w:r>
      <w:r>
        <w:rPr>
          <w:rFonts w:ascii="Times New Roman" w:hAnsi="Times New Roman" w:hint="default"/>
          <w:sz w:val="28"/>
          <w:szCs w:val="28"/>
          <w:rtl w:val="0"/>
          <w:lang w:val="en-US"/>
        </w:rPr>
        <w:t>’</w:t>
      </w:r>
      <w:r>
        <w:rPr>
          <w:rFonts w:ascii="Times New Roman" w:hAnsi="Times New Roman"/>
          <w:sz w:val="28"/>
          <w:szCs w:val="28"/>
          <w:rtl w:val="0"/>
          <w:lang w:val="en-US"/>
        </w:rPr>
        <w:t>s love for humanity, and in ways that actually shift realities to align with God</w:t>
      </w:r>
      <w:r>
        <w:rPr>
          <w:rFonts w:ascii="Times New Roman" w:hAnsi="Times New Roman" w:hint="default"/>
          <w:sz w:val="28"/>
          <w:szCs w:val="28"/>
          <w:rtl w:val="0"/>
          <w:lang w:val="en-US"/>
        </w:rPr>
        <w:t>’</w:t>
      </w:r>
      <w:r>
        <w:rPr>
          <w:rFonts w:ascii="Times New Roman" w:hAnsi="Times New Roman"/>
          <w:sz w:val="28"/>
          <w:szCs w:val="28"/>
          <w:rtl w:val="0"/>
          <w:lang w:val="en-US"/>
        </w:rPr>
        <w:t xml:space="preserve">s intention for all creation.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Counter-cultural living is not easy. It</w:t>
      </w:r>
      <w:r>
        <w:rPr>
          <w:rFonts w:ascii="Times New Roman" w:hAnsi="Times New Roman" w:hint="default"/>
          <w:sz w:val="28"/>
          <w:szCs w:val="28"/>
          <w:rtl w:val="0"/>
          <w:lang w:val="en-US"/>
        </w:rPr>
        <w:t>’</w:t>
      </w:r>
      <w:r>
        <w:rPr>
          <w:rFonts w:ascii="Times New Roman" w:hAnsi="Times New Roman"/>
          <w:sz w:val="28"/>
          <w:szCs w:val="28"/>
          <w:rtl w:val="0"/>
          <w:lang w:val="en-US"/>
        </w:rPr>
        <w:t>s not popular. It requires sacrifice. Elijah had a hard life. He was on the run just before this, and though he shows bravado in this particular scene, just after this - well, just after killing the prophets of Baal - we read that he literally had his head between his knees, anxiously asking his assistant to go and see if there were any clouds in the sky that might bring the rains he had promised. Then he</w:t>
      </w:r>
      <w:r>
        <w:rPr>
          <w:rFonts w:ascii="Times New Roman" w:hAnsi="Times New Roman" w:hint="default"/>
          <w:sz w:val="28"/>
          <w:szCs w:val="28"/>
          <w:rtl w:val="0"/>
          <w:lang w:val="en-US"/>
        </w:rPr>
        <w:t>’</w:t>
      </w:r>
      <w:r>
        <w:rPr>
          <w:rFonts w:ascii="Times New Roman" w:hAnsi="Times New Roman"/>
          <w:sz w:val="28"/>
          <w:szCs w:val="28"/>
          <w:rtl w:val="0"/>
          <w:lang w:val="en-US"/>
        </w:rPr>
        <w:t xml:space="preserve">s on the run again, until he gets to the point of being so tired that he just wants to die. Who wants to sign up for that?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It</w:t>
      </w:r>
      <w:r>
        <w:rPr>
          <w:rFonts w:ascii="Times New Roman" w:hAnsi="Times New Roman" w:hint="default"/>
          <w:sz w:val="28"/>
          <w:szCs w:val="28"/>
          <w:rtl w:val="0"/>
          <w:lang w:val="en-US"/>
        </w:rPr>
        <w:t>’</w:t>
      </w:r>
      <w:r>
        <w:rPr>
          <w:rFonts w:ascii="Times New Roman" w:hAnsi="Times New Roman"/>
          <w:sz w:val="28"/>
          <w:szCs w:val="28"/>
          <w:rtl w:val="0"/>
          <w:lang w:val="en-US"/>
        </w:rPr>
        <w:t>s easy to join the crowds and go with the flow, but that route, too, requires sacrifice. Both Baal</w:t>
      </w:r>
      <w:r>
        <w:rPr>
          <w:rFonts w:ascii="Times New Roman" w:hAnsi="Times New Roman" w:hint="default"/>
          <w:sz w:val="28"/>
          <w:szCs w:val="28"/>
          <w:rtl w:val="0"/>
          <w:lang w:val="en-US"/>
        </w:rPr>
        <w:t>’</w:t>
      </w:r>
      <w:r>
        <w:rPr>
          <w:rFonts w:ascii="Times New Roman" w:hAnsi="Times New Roman"/>
          <w:sz w:val="28"/>
          <w:szCs w:val="28"/>
          <w:rtl w:val="0"/>
          <w:lang w:val="en-US"/>
        </w:rPr>
        <w:t>s prophets and Elijah sacrificed a bull. But the people who cheered for Baal also sacrificed the quality of life that came from covenantal living. In trying to pick the winning side, they lost. They were living in a parched land, and they wanted whatever would slake their thirst.</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When we are parched, we</w:t>
      </w:r>
      <w:r>
        <w:rPr>
          <w:rFonts w:ascii="Times New Roman" w:hAnsi="Times New Roman" w:hint="default"/>
          <w:sz w:val="28"/>
          <w:szCs w:val="28"/>
          <w:rtl w:val="0"/>
          <w:lang w:val="en-US"/>
        </w:rPr>
        <w:t>’</w:t>
      </w:r>
      <w:r>
        <w:rPr>
          <w:rFonts w:ascii="Times New Roman" w:hAnsi="Times New Roman"/>
          <w:sz w:val="28"/>
          <w:szCs w:val="28"/>
          <w:rtl w:val="0"/>
          <w:lang w:val="en-US"/>
        </w:rPr>
        <w:t>ll try just about anything that promises relief. That</w:t>
      </w:r>
      <w:r>
        <w:rPr>
          <w:rFonts w:ascii="Times New Roman" w:hAnsi="Times New Roman" w:hint="default"/>
          <w:sz w:val="28"/>
          <w:szCs w:val="28"/>
          <w:rtl w:val="0"/>
          <w:lang w:val="en-US"/>
        </w:rPr>
        <w:t>’</w:t>
      </w:r>
      <w:r>
        <w:rPr>
          <w:rFonts w:ascii="Times New Roman" w:hAnsi="Times New Roman"/>
          <w:sz w:val="28"/>
          <w:szCs w:val="28"/>
          <w:rtl w:val="0"/>
          <w:lang w:val="en-US"/>
        </w:rPr>
        <w:t>s the fuel of addiction.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instinct that creates idols. The easy fix changes nothing about the systems that created the </w:t>
      </w:r>
      <w:r>
        <w:rPr>
          <w:rFonts w:ascii="Times New Roman" w:hAnsi="Times New Roman"/>
          <w:sz w:val="28"/>
          <w:szCs w:val="28"/>
          <w:rtl w:val="0"/>
          <w:lang w:val="en-US"/>
        </w:rPr>
        <w:t>drought</w:t>
      </w:r>
      <w:r>
        <w:rPr>
          <w:rFonts w:ascii="Times New Roman" w:hAnsi="Times New Roman"/>
          <w:sz w:val="28"/>
          <w:szCs w:val="28"/>
          <w:rtl w:val="0"/>
          <w:lang w:val="en-US"/>
        </w:rPr>
        <w:t xml:space="preserve"> in the first place. It sacrifices transformation for short-term ease. The enduring fix requires more of us.</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Our needs may look very different from the needs of the Israelites a few millennia ago, but the needs are still real. While hunger, thirst, and material need are still problems for too many, less tangible needs abound, too. These are all needs that the church, in theory, should be able to meet.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A few months ago, an article in </w:t>
      </w:r>
      <w:r>
        <w:rPr>
          <w:rFonts w:ascii="Times New Roman" w:hAnsi="Times New Roman"/>
          <w:i w:val="1"/>
          <w:iCs w:val="1"/>
          <w:sz w:val="28"/>
          <w:szCs w:val="28"/>
          <w:rtl w:val="0"/>
          <w:lang w:val="en-US"/>
        </w:rPr>
        <w:t>The Atlantic</w:t>
      </w:r>
      <w:r>
        <w:rPr>
          <w:rFonts w:ascii="Times New Roman" w:hAnsi="Times New Roman"/>
          <w:sz w:val="28"/>
          <w:szCs w:val="28"/>
          <w:rtl w:val="0"/>
          <w:lang w:val="en-US"/>
        </w:rPr>
        <w:t xml:space="preserve"> joined the conversation on why people are leaving church. Reasons for leaving are diverse, prevalent, and very real, but so are the needs that could be answered by the church. The author asks, </w:t>
      </w:r>
      <w:r>
        <w:rPr>
          <w:rFonts w:ascii="Times New Roman" w:hAnsi="Times New Roman" w:hint="default"/>
          <w:sz w:val="28"/>
          <w:szCs w:val="28"/>
          <w:rtl w:val="0"/>
          <w:lang w:val="en-US"/>
        </w:rPr>
        <w:t>“</w:t>
      </w:r>
      <w:r>
        <w:rPr>
          <w:rFonts w:ascii="Times New Roman" w:hAnsi="Times New Roman"/>
          <w:sz w:val="28"/>
          <w:szCs w:val="28"/>
          <w:rtl w:val="0"/>
          <w:lang w:val="en-US"/>
        </w:rPr>
        <w:t>What is more needed in our time than a community marked by sincere love, sharing what they have from each according to their ability and to each according to their need, eating together regularly, generously serving neighbors, and living lives of quiet virtue and prayer?</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1"/>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Here come the saints. More than six decades ago, a group of seekers gathered here to discern a way forward as a new community of faith. They looked back to the early church for inspiration. From Acts 2 emerged the four marks of worship, nurture, mission, and fellowship as a way for organizing life in Christian community. Those basic marks of life in community that seeks to follow Jesus were as central and important in the first century and in the early 1960s as they are today.</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The author observes what Trinity</w:t>
      </w:r>
      <w:r>
        <w:rPr>
          <w:rFonts w:ascii="Times New Roman" w:hAnsi="Times New Roman" w:hint="default"/>
          <w:sz w:val="28"/>
          <w:szCs w:val="28"/>
          <w:rtl w:val="0"/>
          <w:lang w:val="en-US"/>
        </w:rPr>
        <w:t>’</w:t>
      </w:r>
      <w:r>
        <w:rPr>
          <w:rFonts w:ascii="Times New Roman" w:hAnsi="Times New Roman"/>
          <w:sz w:val="28"/>
          <w:szCs w:val="28"/>
          <w:rtl w:val="0"/>
          <w:lang w:val="en-US"/>
        </w:rPr>
        <w:t xml:space="preserve">s founding members knew very well, that </w:t>
      </w:r>
      <w:r>
        <w:rPr>
          <w:rFonts w:ascii="Times New Roman" w:hAnsi="Times New Roman" w:hint="default"/>
          <w:sz w:val="28"/>
          <w:szCs w:val="28"/>
          <w:rtl w:val="0"/>
          <w:lang w:val="en-US"/>
        </w:rPr>
        <w:t>“</w:t>
      </w:r>
      <w:r>
        <w:rPr>
          <w:rFonts w:ascii="Times New Roman" w:hAnsi="Times New Roman"/>
          <w:sz w:val="28"/>
          <w:szCs w:val="28"/>
          <w:rtl w:val="0"/>
          <w:lang w:val="en-US"/>
        </w:rPr>
        <w:t>a vibrant, life-giving church requires more, not less, time and energy from its members. It asks people to prioritize one another over our career, to prioritize prayer and time reading scripture over accomplishment.</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2"/>
      </w:r>
      <w:r>
        <w:rPr>
          <w:rFonts w:ascii="Times New Roman" w:hAnsi="Times New Roman"/>
          <w:sz w:val="28"/>
          <w:szCs w:val="28"/>
          <w:rtl w:val="0"/>
          <w:lang w:val="en-US"/>
        </w:rPr>
        <w:t xml:space="preserve"> In the words of one of our foundational statements, it requires </w:t>
      </w:r>
      <w:r>
        <w:rPr>
          <w:rFonts w:ascii="Times New Roman" w:hAnsi="Times New Roman" w:hint="default"/>
          <w:sz w:val="28"/>
          <w:szCs w:val="28"/>
          <w:rtl w:val="0"/>
          <w:lang w:val="en-US"/>
        </w:rPr>
        <w:t>“</w:t>
      </w:r>
      <w:r>
        <w:rPr>
          <w:rFonts w:ascii="Times New Roman" w:hAnsi="Times New Roman"/>
          <w:sz w:val="28"/>
          <w:szCs w:val="28"/>
          <w:rtl w:val="0"/>
          <w:lang w:val="en-US"/>
        </w:rPr>
        <w:t>total commitment.</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3"/>
      </w:r>
      <w:r>
        <w:rPr>
          <w:rFonts w:ascii="Times New Roman" w:hAnsi="Times New Roman"/>
          <w:sz w:val="28"/>
          <w:szCs w:val="28"/>
          <w:rtl w:val="0"/>
          <w:lang w:val="en-US"/>
        </w:rPr>
        <w:t xml:space="preserve">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While there was plenty of cultural change fomenting in the early 1960s, church membership and participation were hardly counter-cultural. Trinity was a bit more so within the larger stream of what was then the dominant Christian culture. But back then, for many people, church was central. It was the primary recipient of charitable giving and volunteer work hours. The story today is much different.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One of the things that strikes me about this ancient story is that, when the central problem facing the people is drought, Elijah calls for water, water, and more water to be poured out on this sacrifice. What a waste!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For many of us, time and money are more stretched than ever before. When a pressing concern is a dearth of resources - when we feel parched - how can we deepen our commitment in giving our precious and limited resources to the church? Why should we? It</w:t>
      </w:r>
      <w:r>
        <w:rPr>
          <w:rFonts w:ascii="Times New Roman" w:hAnsi="Times New Roman" w:hint="default"/>
          <w:sz w:val="28"/>
          <w:szCs w:val="28"/>
          <w:rtl w:val="0"/>
          <w:lang w:val="en-US"/>
        </w:rPr>
        <w:t>’</w:t>
      </w:r>
      <w:r>
        <w:rPr>
          <w:rFonts w:ascii="Times New Roman" w:hAnsi="Times New Roman"/>
          <w:sz w:val="28"/>
          <w:szCs w:val="28"/>
          <w:rtl w:val="0"/>
          <w:lang w:val="en-US"/>
        </w:rPr>
        <w:t>s easy to see what we might have to give up by prioritizing our giving. It</w:t>
      </w:r>
      <w:r>
        <w:rPr>
          <w:rFonts w:ascii="Times New Roman" w:hAnsi="Times New Roman" w:hint="default"/>
          <w:sz w:val="28"/>
          <w:szCs w:val="28"/>
          <w:rtl w:val="0"/>
          <w:lang w:val="en-US"/>
        </w:rPr>
        <w:t>’</w:t>
      </w:r>
      <w:r>
        <w:rPr>
          <w:rFonts w:ascii="Times New Roman" w:hAnsi="Times New Roman"/>
          <w:sz w:val="28"/>
          <w:szCs w:val="28"/>
          <w:rtl w:val="0"/>
          <w:lang w:val="en-US"/>
        </w:rPr>
        <w:t>s harder to see what we might sacrifice if we don</w:t>
      </w:r>
      <w:r>
        <w:rPr>
          <w:rFonts w:ascii="Times New Roman" w:hAnsi="Times New Roman" w:hint="default"/>
          <w:sz w:val="28"/>
          <w:szCs w:val="28"/>
          <w:rtl w:val="0"/>
          <w:lang w:val="en-US"/>
        </w:rPr>
        <w:t>’</w:t>
      </w:r>
      <w:r>
        <w:rPr>
          <w:rFonts w:ascii="Times New Roman" w:hAnsi="Times New Roman"/>
          <w:sz w:val="28"/>
          <w:szCs w:val="28"/>
          <w:rtl w:val="0"/>
          <w:lang w:val="en-US"/>
        </w:rPr>
        <w:t>t.</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What would be lost if this church ceased to exist? If the answer is </w:t>
      </w:r>
      <w:r>
        <w:rPr>
          <w:rFonts w:ascii="Times New Roman" w:hAnsi="Times New Roman" w:hint="default"/>
          <w:sz w:val="28"/>
          <w:szCs w:val="28"/>
          <w:rtl w:val="0"/>
          <w:lang w:val="en-US"/>
        </w:rPr>
        <w:t>“</w:t>
      </w:r>
      <w:r>
        <w:rPr>
          <w:rFonts w:ascii="Times New Roman" w:hAnsi="Times New Roman"/>
          <w:sz w:val="28"/>
          <w:szCs w:val="28"/>
          <w:rtl w:val="0"/>
          <w:lang w:val="en-US"/>
        </w:rPr>
        <w:t>nothing,</w:t>
      </w:r>
      <w:r>
        <w:rPr>
          <w:rFonts w:ascii="Times New Roman" w:hAnsi="Times New Roman" w:hint="default"/>
          <w:sz w:val="28"/>
          <w:szCs w:val="28"/>
          <w:rtl w:val="0"/>
          <w:lang w:val="en-US"/>
        </w:rPr>
        <w:t xml:space="preserve">” </w:t>
      </w:r>
      <w:r>
        <w:rPr>
          <w:rFonts w:ascii="Times New Roman" w:hAnsi="Times New Roman"/>
          <w:sz w:val="28"/>
          <w:szCs w:val="28"/>
          <w:rtl w:val="0"/>
          <w:lang w:val="en-US"/>
        </w:rPr>
        <w:t>then we</w:t>
      </w:r>
      <w:r>
        <w:rPr>
          <w:rFonts w:ascii="Times New Roman" w:hAnsi="Times New Roman" w:hint="default"/>
          <w:sz w:val="28"/>
          <w:szCs w:val="28"/>
          <w:rtl w:val="0"/>
          <w:lang w:val="en-US"/>
        </w:rPr>
        <w:t>’</w:t>
      </w:r>
      <w:r>
        <w:rPr>
          <w:rFonts w:ascii="Times New Roman" w:hAnsi="Times New Roman"/>
          <w:sz w:val="28"/>
          <w:szCs w:val="28"/>
          <w:rtl w:val="0"/>
          <w:lang w:val="en-US"/>
        </w:rPr>
        <w:t>ve got a bigger problem. Some might point to the helping ministries of the church, but we</w:t>
      </w:r>
      <w:r>
        <w:rPr>
          <w:rFonts w:ascii="Times New Roman" w:hAnsi="Times New Roman" w:hint="default"/>
          <w:sz w:val="28"/>
          <w:szCs w:val="28"/>
          <w:rtl w:val="0"/>
          <w:lang w:val="en-US"/>
        </w:rPr>
        <w:t>’</w:t>
      </w:r>
      <w:r>
        <w:rPr>
          <w:rFonts w:ascii="Times New Roman" w:hAnsi="Times New Roman"/>
          <w:sz w:val="28"/>
          <w:szCs w:val="28"/>
          <w:rtl w:val="0"/>
          <w:lang w:val="en-US"/>
        </w:rPr>
        <w:t>re just part of a larger network of organizations that meet people</w:t>
      </w:r>
      <w:r>
        <w:rPr>
          <w:rFonts w:ascii="Times New Roman" w:hAnsi="Times New Roman" w:hint="default"/>
          <w:sz w:val="28"/>
          <w:szCs w:val="28"/>
          <w:rtl w:val="0"/>
          <w:lang w:val="en-US"/>
        </w:rPr>
        <w:t>’</w:t>
      </w:r>
      <w:r>
        <w:rPr>
          <w:rFonts w:ascii="Times New Roman" w:hAnsi="Times New Roman"/>
          <w:sz w:val="28"/>
          <w:szCs w:val="28"/>
          <w:rtl w:val="0"/>
          <w:lang w:val="en-US"/>
        </w:rPr>
        <w:t>s needs, like clothing and food. So what makes the church different? Why invest our resources here, when there are so many worthy organizations doing so much?</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 xml:space="preserve">The article again provides us some food for thought. </w:t>
      </w:r>
      <w:r>
        <w:rPr>
          <w:rFonts w:ascii="Times New Roman" w:hAnsi="Times New Roman" w:hint="default"/>
          <w:sz w:val="28"/>
          <w:szCs w:val="28"/>
          <w:rtl w:val="0"/>
          <w:lang w:val="en-US"/>
        </w:rPr>
        <w:t>“</w:t>
      </w:r>
      <w:r>
        <w:rPr>
          <w:rFonts w:ascii="Times New Roman" w:hAnsi="Times New Roman"/>
          <w:sz w:val="28"/>
          <w:szCs w:val="28"/>
          <w:rtl w:val="0"/>
          <w:lang w:val="en-US"/>
        </w:rPr>
        <w:t xml:space="preserve">The problem </w:t>
      </w:r>
      <w:r>
        <w:rPr>
          <w:rFonts w:ascii="Times New Roman" w:hAnsi="Times New Roman" w:hint="default"/>
          <w:sz w:val="28"/>
          <w:szCs w:val="28"/>
          <w:rtl w:val="0"/>
          <w:lang w:val="en-US"/>
        </w:rPr>
        <w:t>…</w:t>
      </w:r>
      <w:r>
        <w:rPr>
          <w:rFonts w:ascii="Times New Roman" w:hAnsi="Times New Roman"/>
          <w:sz w:val="28"/>
          <w:szCs w:val="28"/>
          <w:rtl w:val="0"/>
          <w:lang w:val="en-US"/>
        </w:rPr>
        <w:t>is not that we have a healthy, sustainable society that doesn</w:t>
      </w:r>
      <w:r>
        <w:rPr>
          <w:rFonts w:ascii="Times New Roman" w:hAnsi="Times New Roman" w:hint="default"/>
          <w:sz w:val="28"/>
          <w:szCs w:val="28"/>
          <w:rtl w:val="1"/>
        </w:rPr>
        <w:t>’</w:t>
      </w:r>
      <w:r>
        <w:rPr>
          <w:rFonts w:ascii="Times New Roman" w:hAnsi="Times New Roman"/>
          <w:sz w:val="28"/>
          <w:szCs w:val="28"/>
          <w:rtl w:val="0"/>
          <w:lang w:val="en-US"/>
        </w:rPr>
        <w:t>t have room</w:t>
      </w:r>
      <w:r>
        <w:rPr>
          <w:rFonts w:ascii="Times New Roman" w:hAnsi="Times New Roman"/>
          <w:sz w:val="28"/>
          <w:szCs w:val="28"/>
          <w:rtl w:val="0"/>
          <w:lang w:val="en-US"/>
        </w:rPr>
        <w:t xml:space="preserve"> </w:t>
      </w:r>
      <w:r>
        <w:rPr>
          <w:rFonts w:ascii="Times New Roman" w:hAnsi="Times New Roman"/>
          <w:sz w:val="28"/>
          <w:szCs w:val="28"/>
          <w:rtl w:val="0"/>
          <w:lang w:val="en-US"/>
        </w:rPr>
        <w:t>for church. The problem is that many Americans have adopted a way of life that has left us lonely, anxious, and uncertain of how to live in community with other people.</w:t>
      </w:r>
      <w:r>
        <w:rPr>
          <w:rFonts w:ascii="Times New Roman" w:hAnsi="Times New Roman"/>
          <w:sz w:val="28"/>
          <w:szCs w:val="28"/>
          <w:rtl w:val="0"/>
          <w:lang w:val="en-US"/>
        </w:rPr>
        <w:t xml:space="preserve"> </w:t>
      </w:r>
      <w:r>
        <w:rPr>
          <w:rFonts w:ascii="Times New Roman" w:hAnsi="Times New Roman"/>
          <w:sz w:val="28"/>
          <w:szCs w:val="28"/>
          <w:rtl w:val="0"/>
          <w:lang w:val="en-US"/>
        </w:rPr>
        <w:t>The tragedy of American churches is that they have been so caught up in this same world</w:t>
      </w:r>
      <w:r>
        <w:rPr>
          <w:rFonts w:ascii="Times New Roman" w:hAnsi="Times New Roman"/>
          <w:sz w:val="28"/>
          <w:szCs w:val="28"/>
          <w:rtl w:val="0"/>
          <w:lang w:val="en-US"/>
        </w:rPr>
        <w:t>,</w:t>
      </w:r>
      <w:r>
        <w:rPr>
          <w:rFonts w:ascii="Times New Roman" w:hAnsi="Times New Roman"/>
          <w:sz w:val="28"/>
          <w:szCs w:val="28"/>
          <w:rtl w:val="0"/>
        </w:rPr>
        <w:t xml:space="preserve"> </w:t>
      </w:r>
      <w:r>
        <w:rPr>
          <w:rFonts w:ascii="Times New Roman" w:hAnsi="Times New Roman" w:hint="default"/>
          <w:sz w:val="28"/>
          <w:szCs w:val="28"/>
          <w:rtl w:val="0"/>
          <w:lang w:val="en-US"/>
        </w:rPr>
        <w:t>…</w:t>
      </w:r>
      <w:r>
        <w:rPr>
          <w:rFonts w:ascii="Times New Roman" w:hAnsi="Times New Roman"/>
          <w:sz w:val="28"/>
          <w:szCs w:val="28"/>
          <w:rtl w:val="0"/>
          <w:lang w:val="en-US"/>
        </w:rPr>
        <w:t xml:space="preserve"> too often content to function as a kind of vaguely spiritual NGO, an organization of detached individuals who meet together for religious services that inspire them, provide practical life advice, or offer positive emotional experiences. Too often it has not been a community that through its preaching and living bears witness to another way to live.</w:t>
      </w:r>
      <w:r>
        <w:rPr>
          <w:rFonts w:ascii="Times New Roman" w:hAnsi="Times New Roman" w:hint="default"/>
          <w:sz w:val="28"/>
          <w:szCs w:val="28"/>
          <w:rtl w:val="0"/>
          <w:lang w:val="en-US"/>
        </w:rPr>
        <w:t>”</w:t>
      </w:r>
      <w:r>
        <w:rPr>
          <w:rFonts w:ascii="Times New Roman" w:cs="Times New Roman" w:hAnsi="Times New Roman" w:eastAsia="Times New Roman"/>
          <w:sz w:val="28"/>
          <w:szCs w:val="28"/>
          <w:vertAlign w:val="superscript"/>
        </w:rPr>
        <w:footnoteReference w:id="4"/>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Before I went to Seminary, I worked in the secular nonprofit world. We did good and important work on a variety of issues, many of which the the church also works to address. We were often David to Goliath, or Elijah to the prophets of Baal, in terms of numbers and resources. I loved my colleagues, and we formed community together. We were working for a better future, but without the faith-grounded hope of redemption, re-creation, and reconciliation that we have in God through Jesus Christ. We worked for incremental change, but without the assurance of the total transformation of all people and all creation that we hold to be a foregone conclusion, not yet realized. All of that is important, and work I still support, but it</w:t>
      </w:r>
      <w:r>
        <w:rPr>
          <w:rFonts w:ascii="Times New Roman" w:hAnsi="Times New Roman" w:hint="default"/>
          <w:sz w:val="28"/>
          <w:szCs w:val="28"/>
          <w:rtl w:val="0"/>
          <w:lang w:val="en-US"/>
        </w:rPr>
        <w:t>’</w:t>
      </w:r>
      <w:r>
        <w:rPr>
          <w:rFonts w:ascii="Times New Roman" w:hAnsi="Times New Roman"/>
          <w:sz w:val="28"/>
          <w:szCs w:val="28"/>
          <w:rtl w:val="0"/>
          <w:lang w:val="en-US"/>
        </w:rPr>
        <w:t xml:space="preserve">s different from our calling as the body of Christ. </w:t>
      </w:r>
    </w:p>
    <w:p>
      <w:pPr>
        <w:pStyle w:val="Body"/>
        <w:spacing w:line="480" w:lineRule="auto"/>
        <w:jc w:val="left"/>
        <w:rPr>
          <w:rFonts w:ascii="Times New Roman" w:cs="Times New Roman" w:hAnsi="Times New Roman" w:eastAsia="Times New Roman"/>
          <w:sz w:val="28"/>
          <w:szCs w:val="28"/>
        </w:rPr>
      </w:pPr>
      <w:r>
        <w:rPr>
          <w:rFonts w:ascii="Times New Roman" w:cs="Times New Roman" w:hAnsi="Times New Roman" w:eastAsia="Times New Roman"/>
          <w:sz w:val="28"/>
          <w:szCs w:val="28"/>
          <w:rtl w:val="0"/>
        </w:rPr>
        <w:tab/>
        <w:t>That</w:t>
      </w:r>
      <w:r>
        <w:rPr>
          <w:rFonts w:ascii="Times New Roman" w:hAnsi="Times New Roman" w:hint="default"/>
          <w:sz w:val="28"/>
          <w:szCs w:val="28"/>
          <w:rtl w:val="0"/>
          <w:lang w:val="en-US"/>
        </w:rPr>
        <w:t>’</w:t>
      </w:r>
      <w:r>
        <w:rPr>
          <w:rFonts w:ascii="Times New Roman" w:hAnsi="Times New Roman"/>
          <w:sz w:val="28"/>
          <w:szCs w:val="28"/>
          <w:rtl w:val="0"/>
          <w:lang w:val="en-US"/>
        </w:rPr>
        <w:t>s why we</w:t>
      </w:r>
      <w:r>
        <w:rPr>
          <w:rFonts w:ascii="Times New Roman" w:hAnsi="Times New Roman" w:hint="default"/>
          <w:sz w:val="28"/>
          <w:szCs w:val="28"/>
          <w:rtl w:val="0"/>
          <w:lang w:val="en-US"/>
        </w:rPr>
        <w:t>’</w:t>
      </w:r>
      <w:r>
        <w:rPr>
          <w:rFonts w:ascii="Times New Roman" w:hAnsi="Times New Roman"/>
          <w:sz w:val="28"/>
          <w:szCs w:val="28"/>
          <w:rtl w:val="0"/>
          <w:lang w:val="en-US"/>
        </w:rPr>
        <w:t>re here. It</w:t>
      </w:r>
      <w:r>
        <w:rPr>
          <w:rFonts w:ascii="Times New Roman" w:hAnsi="Times New Roman" w:hint="default"/>
          <w:sz w:val="28"/>
          <w:szCs w:val="28"/>
          <w:rtl w:val="0"/>
          <w:lang w:val="en-US"/>
        </w:rPr>
        <w:t>’</w:t>
      </w:r>
      <w:r>
        <w:rPr>
          <w:rFonts w:ascii="Times New Roman" w:hAnsi="Times New Roman"/>
          <w:sz w:val="28"/>
          <w:szCs w:val="28"/>
          <w:rtl w:val="0"/>
          <w:lang w:val="en-US"/>
        </w:rPr>
        <w:t>s why we join David</w:t>
      </w:r>
      <w:r>
        <w:rPr>
          <w:rFonts w:ascii="Times New Roman" w:hAnsi="Times New Roman" w:hint="default"/>
          <w:sz w:val="28"/>
          <w:szCs w:val="28"/>
          <w:rtl w:val="0"/>
          <w:lang w:val="en-US"/>
        </w:rPr>
        <w:t>’</w:t>
      </w:r>
      <w:r>
        <w:rPr>
          <w:rFonts w:ascii="Times New Roman" w:hAnsi="Times New Roman"/>
          <w:sz w:val="28"/>
          <w:szCs w:val="28"/>
          <w:rtl w:val="0"/>
          <w:lang w:val="en-US"/>
        </w:rPr>
        <w:t>s foolish dance, and Elijah</w:t>
      </w:r>
      <w:r>
        <w:rPr>
          <w:rFonts w:ascii="Times New Roman" w:hAnsi="Times New Roman" w:hint="default"/>
          <w:sz w:val="28"/>
          <w:szCs w:val="28"/>
          <w:rtl w:val="0"/>
          <w:lang w:val="en-US"/>
        </w:rPr>
        <w:t>’</w:t>
      </w:r>
      <w:r>
        <w:rPr>
          <w:rFonts w:ascii="Times New Roman" w:hAnsi="Times New Roman"/>
          <w:sz w:val="28"/>
          <w:szCs w:val="28"/>
          <w:rtl w:val="0"/>
          <w:lang w:val="en-US"/>
        </w:rPr>
        <w:t>s lonely work. It</w:t>
      </w:r>
      <w:r>
        <w:rPr>
          <w:rFonts w:ascii="Times New Roman" w:hAnsi="Times New Roman" w:hint="default"/>
          <w:sz w:val="28"/>
          <w:szCs w:val="28"/>
          <w:rtl w:val="0"/>
          <w:lang w:val="en-US"/>
        </w:rPr>
        <w:t>’</w:t>
      </w:r>
      <w:r>
        <w:rPr>
          <w:rFonts w:ascii="Times New Roman" w:hAnsi="Times New Roman"/>
          <w:sz w:val="28"/>
          <w:szCs w:val="28"/>
          <w:rtl w:val="0"/>
          <w:lang w:val="en-US"/>
        </w:rPr>
        <w:t>s why we give not only out of abundance, but out of our substance. Giving to the church is a response of faith, an affirmation that God is still at work in the world today, and a commitment to be co-creators in that transforming work as the body of Christ.</w:t>
      </w:r>
    </w:p>
    <w:p>
      <w:pPr>
        <w:pStyle w:val="Body"/>
        <w:spacing w:line="480" w:lineRule="auto"/>
        <w:jc w:val="left"/>
      </w:pPr>
      <w:r>
        <w:rPr>
          <w:rFonts w:ascii="Times New Roman" w:cs="Times New Roman" w:hAnsi="Times New Roman" w:eastAsia="Times New Roman"/>
          <w:sz w:val="28"/>
          <w:szCs w:val="28"/>
          <w:rtl w:val="0"/>
        </w:rPr>
        <w:tab/>
        <w:t>We give because it matters, because it changes lives, and because it changes us. It shapes us as individuals, and forms us as a community of covenantal care. Sometimes it seems about as wise as pouring gallons of water all over something you want to burn, at the height of a drought. And sometimes that</w:t>
      </w:r>
      <w:r>
        <w:rPr>
          <w:rFonts w:ascii="Times New Roman" w:hAnsi="Times New Roman" w:hint="default"/>
          <w:sz w:val="28"/>
          <w:szCs w:val="28"/>
          <w:rtl w:val="0"/>
          <w:lang w:val="en-US"/>
        </w:rPr>
        <w:t>’</w:t>
      </w:r>
      <w:r>
        <w:rPr>
          <w:rFonts w:ascii="Times New Roman" w:hAnsi="Times New Roman"/>
          <w:sz w:val="28"/>
          <w:szCs w:val="28"/>
          <w:rtl w:val="0"/>
          <w:lang w:val="en-US"/>
        </w:rPr>
        <w:t xml:space="preserve">s the exact kind of foolishness that God invites. Shall we?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Footnote"/>
        <w:bidi w:val="0"/>
      </w:pPr>
      <w:r>
        <w:rPr>
          <w:vertAlign w:val="superscript"/>
        </w:rPr>
        <w:footnoteRef/>
      </w:r>
      <w:r>
        <w:rPr>
          <w:rFonts w:cs="Arial Unicode MS" w:eastAsia="Arial Unicode MS"/>
          <w:rtl w:val="0"/>
          <w:lang w:val="en-US"/>
        </w:rPr>
        <w:t xml:space="preserve"> https://www.theatlantic.com/ideas/archive/2023/07/christian-church-communitiy-participation-drop/674843/?utm_source=newsletter&amp;utm_medium=email&amp;utm_campaign=atlantic-daily-newsletter&amp;utm_content=20230904&amp;utm_term=The+Atlantic+Daily</w:t>
      </w:r>
    </w:p>
  </w:footnote>
  <w:footnote w:id="2">
    <w:p>
      <w:pPr>
        <w:pStyle w:val="Footnote"/>
        <w:bidi w:val="0"/>
      </w:pPr>
      <w:r>
        <w:rPr>
          <w:rFonts w:cs="Arial Unicode MS" w:eastAsia="Arial Unicode MS"/>
          <w:rtl w:val="0"/>
          <w:lang w:val="en-US"/>
        </w:rPr>
        <w:t>2 Ibid</w:t>
      </w:r>
    </w:p>
  </w:footnote>
  <w:footnote w:id="3">
    <w:p>
      <w:pPr>
        <w:pStyle w:val="Footnote"/>
        <w:bidi w:val="0"/>
      </w:pPr>
      <w:r>
        <w:rPr>
          <w:vertAlign w:val="superscript"/>
        </w:rPr>
        <w:footnoteRef/>
      </w:r>
      <w:r>
        <w:rPr>
          <w:rFonts w:cs="Arial Unicode MS" w:eastAsia="Arial Unicode MS"/>
          <w:rtl w:val="0"/>
          <w:lang w:val="en-US"/>
        </w:rPr>
        <w:t xml:space="preserve"> https://www.trinitypresbyterianharrisonburg.org/what-is-god-saying-to-trinity</w:t>
      </w:r>
    </w:p>
  </w:footnote>
  <w:footnote w:id="4">
    <w:p>
      <w:pPr>
        <w:pStyle w:val="Footnote"/>
        <w:bidi w:val="0"/>
      </w:pPr>
      <w:r>
        <w:rPr>
          <w:vertAlign w:val="superscript"/>
        </w:rPr>
        <w:footnoteRef/>
      </w:r>
      <w:r>
        <w:rPr>
          <w:rFonts w:cs="Arial Unicode MS" w:eastAsia="Arial Unicode MS"/>
          <w:rtl w:val="0"/>
          <w:lang w:val="en-US"/>
        </w:rPr>
        <w:t xml:space="preserve"> https://www.theatlantic.com/ideas/archive/2023/07/christian-church-communitiy-participation-drop/674843/?utm_source=newsletter&amp;utm_medium=email&amp;utm_campaign=atlantic-daily-newsletter&amp;utm_content=20230904&amp;utm_term=The+Atlantic+Daily</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tab/>
      <w:tab/>
    </w: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Footnote">
    <w:name w:val="Footnote"/>
    <w:next w:val="Footnot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